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165" w:rsidRPr="00B12217" w:rsidRDefault="00646165" w:rsidP="00B12217">
      <w:pPr>
        <w:autoSpaceDE w:val="0"/>
        <w:autoSpaceDN w:val="0"/>
        <w:adjustRightInd w:val="0"/>
        <w:rPr>
          <w:rFonts w:cstheme="minorHAnsi"/>
          <w:b/>
          <w:color w:val="000000"/>
        </w:rPr>
      </w:pPr>
    </w:p>
    <w:p w:rsidR="00646165" w:rsidRPr="00B12217" w:rsidRDefault="00646165" w:rsidP="00B12217">
      <w:pPr>
        <w:pStyle w:val="pamatteksts"/>
        <w:spacing w:after="0" w:line="360" w:lineRule="auto"/>
        <w:jc w:val="center"/>
        <w:rPr>
          <w:rFonts w:asciiTheme="minorHAnsi" w:hAnsiTheme="minorHAnsi" w:cstheme="minorHAnsi"/>
          <w:sz w:val="32"/>
          <w:szCs w:val="22"/>
        </w:rPr>
      </w:pPr>
      <w:bookmarkStart w:id="0" w:name="OLE_LINK1"/>
      <w:r w:rsidRPr="00B12217">
        <w:rPr>
          <w:rFonts w:asciiTheme="minorHAnsi" w:hAnsiTheme="minorHAnsi" w:cstheme="minorHAnsi"/>
          <w:b/>
          <w:sz w:val="32"/>
          <w:szCs w:val="22"/>
        </w:rPr>
        <w:t>Cienījamie sistēmas Tildes Jumis lietotāji!</w:t>
      </w:r>
    </w:p>
    <w:bookmarkEnd w:id="0"/>
    <w:p w:rsidR="00646165" w:rsidRPr="00B12217" w:rsidRDefault="00646165" w:rsidP="00B12217">
      <w:pPr>
        <w:pStyle w:val="pamatteksts"/>
        <w:spacing w:after="0" w:line="360" w:lineRule="auto"/>
        <w:rPr>
          <w:rFonts w:asciiTheme="minorHAnsi" w:hAnsiTheme="minorHAnsi" w:cstheme="minorHAnsi"/>
          <w:sz w:val="28"/>
          <w:szCs w:val="22"/>
          <w:highlight w:val="yellow"/>
        </w:rPr>
      </w:pPr>
    </w:p>
    <w:p w:rsidR="006C72C0" w:rsidRPr="00087DD3" w:rsidRDefault="006C72C0" w:rsidP="006C72C0">
      <w:pPr>
        <w:pStyle w:val="pamatteksts"/>
        <w:spacing w:after="0" w:line="360" w:lineRule="auto"/>
        <w:rPr>
          <w:rFonts w:asciiTheme="minorHAnsi" w:hAnsiTheme="minorHAnsi"/>
          <w:sz w:val="22"/>
          <w:szCs w:val="22"/>
        </w:rPr>
      </w:pPr>
      <w:r w:rsidRPr="00087DD3">
        <w:rPr>
          <w:rFonts w:asciiTheme="minorHAnsi" w:hAnsiTheme="minorHAnsi"/>
          <w:sz w:val="22"/>
          <w:szCs w:val="22"/>
        </w:rPr>
        <w:t xml:space="preserve">Esam sagatavojuši un nosūtām sistēmas </w:t>
      </w:r>
      <w:r w:rsidRPr="00087DD3">
        <w:rPr>
          <w:rFonts w:asciiTheme="minorHAnsi" w:hAnsiTheme="minorHAnsi"/>
          <w:b/>
          <w:sz w:val="22"/>
          <w:szCs w:val="22"/>
        </w:rPr>
        <w:t xml:space="preserve">Tildes Jumis </w:t>
      </w:r>
      <w:r w:rsidR="00135A6F">
        <w:rPr>
          <w:rFonts w:asciiTheme="minorHAnsi" w:hAnsiTheme="minorHAnsi"/>
          <w:b/>
          <w:sz w:val="22"/>
          <w:szCs w:val="22"/>
        </w:rPr>
        <w:t xml:space="preserve">2015 </w:t>
      </w:r>
      <w:r w:rsidR="001B234B">
        <w:rPr>
          <w:rFonts w:asciiTheme="minorHAnsi" w:hAnsiTheme="minorHAnsi"/>
          <w:b/>
          <w:sz w:val="22"/>
          <w:szCs w:val="22"/>
        </w:rPr>
        <w:t>Februāra</w:t>
      </w:r>
      <w:r w:rsidRPr="00087DD3">
        <w:rPr>
          <w:rFonts w:asciiTheme="minorHAnsi" w:hAnsiTheme="minorHAnsi"/>
          <w:b/>
          <w:sz w:val="22"/>
          <w:szCs w:val="22"/>
        </w:rPr>
        <w:t xml:space="preserve"> izlaidumu</w:t>
      </w:r>
      <w:r w:rsidRPr="00087DD3">
        <w:rPr>
          <w:rFonts w:asciiTheme="minorHAnsi" w:hAnsiTheme="minorHAnsi"/>
          <w:sz w:val="22"/>
          <w:szCs w:val="22"/>
        </w:rPr>
        <w:t>, kurā ietvertie uzlabojumi atvieglos un darīs patīkamāku darbu ar šo sistēmu.</w:t>
      </w:r>
    </w:p>
    <w:p w:rsidR="006C72C0" w:rsidRDefault="006C72C0" w:rsidP="006C72C0">
      <w:pPr>
        <w:pStyle w:val="Vienkrsteksts"/>
        <w:spacing w:line="360" w:lineRule="auto"/>
        <w:ind w:left="720" w:firstLine="0"/>
        <w:rPr>
          <w:rFonts w:asciiTheme="minorHAnsi" w:hAnsiTheme="minorHAnsi" w:cs="Times New Roman"/>
          <w:sz w:val="22"/>
          <w:szCs w:val="22"/>
        </w:rPr>
      </w:pPr>
    </w:p>
    <w:p w:rsidR="006C72C0" w:rsidRPr="006C72C0" w:rsidRDefault="006C72C0" w:rsidP="006C72C0">
      <w:pPr>
        <w:pStyle w:val="Vienkrsteksts"/>
        <w:spacing w:line="360" w:lineRule="auto"/>
        <w:ind w:left="720" w:firstLine="0"/>
        <w:rPr>
          <w:rFonts w:asciiTheme="minorHAnsi" w:hAnsiTheme="minorHAnsi" w:cs="Times New Roman"/>
          <w:b/>
          <w:sz w:val="22"/>
          <w:szCs w:val="22"/>
        </w:rPr>
      </w:pPr>
      <w:r w:rsidRPr="006C72C0">
        <w:rPr>
          <w:rFonts w:asciiTheme="minorHAnsi" w:hAnsiTheme="minorHAnsi" w:cs="Times New Roman"/>
          <w:b/>
          <w:sz w:val="22"/>
          <w:szCs w:val="22"/>
        </w:rPr>
        <w:t xml:space="preserve">Būtiskākie jaunumi sistēmas Tildes Jumis </w:t>
      </w:r>
      <w:r w:rsidR="00135A6F">
        <w:rPr>
          <w:rFonts w:asciiTheme="minorHAnsi" w:hAnsiTheme="minorHAnsi" w:cs="Times New Roman"/>
          <w:b/>
          <w:sz w:val="22"/>
          <w:szCs w:val="22"/>
        </w:rPr>
        <w:t xml:space="preserve">2015 </w:t>
      </w:r>
      <w:r w:rsidR="001B234B">
        <w:rPr>
          <w:rFonts w:asciiTheme="minorHAnsi" w:hAnsiTheme="minorHAnsi" w:cs="Times New Roman"/>
          <w:b/>
          <w:sz w:val="22"/>
          <w:szCs w:val="22"/>
        </w:rPr>
        <w:t>Februāra</w:t>
      </w:r>
      <w:r w:rsidRPr="006C72C0">
        <w:rPr>
          <w:rFonts w:asciiTheme="minorHAnsi" w:hAnsiTheme="minorHAnsi"/>
          <w:b/>
          <w:sz w:val="22"/>
          <w:szCs w:val="22"/>
        </w:rPr>
        <w:t xml:space="preserve"> </w:t>
      </w:r>
      <w:r w:rsidRPr="006C72C0">
        <w:rPr>
          <w:rFonts w:asciiTheme="minorHAnsi" w:hAnsiTheme="minorHAnsi" w:cs="Times New Roman"/>
          <w:b/>
          <w:sz w:val="22"/>
          <w:szCs w:val="22"/>
        </w:rPr>
        <w:t>izlaidumā:</w:t>
      </w:r>
    </w:p>
    <w:p w:rsidR="00ED6DD4" w:rsidRPr="00173CBE" w:rsidRDefault="00173CBE" w:rsidP="00173CBE">
      <w:pPr>
        <w:pStyle w:val="Sarakstarindkopa"/>
        <w:numPr>
          <w:ilvl w:val="0"/>
          <w:numId w:val="1"/>
        </w:numPr>
        <w:rPr>
          <w:rFonts w:cs="Calibri"/>
        </w:rPr>
      </w:pPr>
      <w:r>
        <w:rPr>
          <w:rFonts w:cs="Calibri"/>
          <w:b/>
        </w:rPr>
        <w:t>Izmaiņas vidējās izpeļņas aprēķinā</w:t>
      </w:r>
      <w:r w:rsidR="003878F4" w:rsidRPr="00173CBE">
        <w:rPr>
          <w:rFonts w:cs="Calibri"/>
          <w:b/>
        </w:rPr>
        <w:t xml:space="preserve"> </w:t>
      </w:r>
      <w:r w:rsidR="003878F4" w:rsidRPr="00173CBE">
        <w:rPr>
          <w:rFonts w:cs="Calibri"/>
        </w:rPr>
        <w:t xml:space="preserve">— </w:t>
      </w:r>
      <w:r>
        <w:rPr>
          <w:rFonts w:cs="Calibri"/>
        </w:rPr>
        <w:t>saistībā ar izmaiņām Darba likumā pārveidots vidējās izpeļņas aprēķins</w:t>
      </w:r>
      <w:r w:rsidR="00DA069F">
        <w:rPr>
          <w:rFonts w:cs="Calibri"/>
        </w:rPr>
        <w:t>;</w:t>
      </w:r>
    </w:p>
    <w:p w:rsidR="0095443F" w:rsidRDefault="00341AE5" w:rsidP="00E12F7C">
      <w:pPr>
        <w:pStyle w:val="Sarakstarindkopa"/>
        <w:numPr>
          <w:ilvl w:val="0"/>
          <w:numId w:val="1"/>
        </w:numPr>
        <w:rPr>
          <w:rFonts w:cs="Calibri"/>
        </w:rPr>
      </w:pPr>
      <w:r>
        <w:rPr>
          <w:rFonts w:cs="Calibri"/>
          <w:b/>
        </w:rPr>
        <w:t>Maksimālo ieturējumu apjoma norādīšana</w:t>
      </w:r>
      <w:r w:rsidR="006D6E86">
        <w:rPr>
          <w:rFonts w:cs="Calibri"/>
        </w:rPr>
        <w:t xml:space="preserve"> — </w:t>
      </w:r>
      <w:r>
        <w:rPr>
          <w:rFonts w:cs="Calibri"/>
        </w:rPr>
        <w:t xml:space="preserve">darbinieka kartītē un algas aprēķina sarakstā </w:t>
      </w:r>
      <w:r w:rsidR="00173CBE">
        <w:rPr>
          <w:rFonts w:cs="Calibri"/>
        </w:rPr>
        <w:t xml:space="preserve">izveidots lauks, kurā </w:t>
      </w:r>
      <w:r>
        <w:rPr>
          <w:rFonts w:cs="Calibri"/>
        </w:rPr>
        <w:t>norādīt maksimālo ieturējuma summu</w:t>
      </w:r>
      <w:r w:rsidR="00D7633E">
        <w:rPr>
          <w:rFonts w:cs="Calibri"/>
        </w:rPr>
        <w:t xml:space="preserve"> jeb minimālās izmaksājamās summu apjomu</w:t>
      </w:r>
      <w:r w:rsidR="00DA069F">
        <w:rPr>
          <w:rFonts w:cs="Calibri"/>
        </w:rPr>
        <w:t>;</w:t>
      </w:r>
    </w:p>
    <w:p w:rsidR="008C5D04" w:rsidRDefault="008C5D04" w:rsidP="00E12F7C">
      <w:pPr>
        <w:pStyle w:val="Sarakstarindkopa"/>
        <w:numPr>
          <w:ilvl w:val="0"/>
          <w:numId w:val="1"/>
        </w:numPr>
        <w:rPr>
          <w:rFonts w:cs="Calibri"/>
        </w:rPr>
      </w:pPr>
      <w:r>
        <w:rPr>
          <w:rFonts w:cs="Calibri"/>
          <w:b/>
        </w:rPr>
        <w:t xml:space="preserve">IIN </w:t>
      </w:r>
      <w:r w:rsidR="001767DE">
        <w:rPr>
          <w:rFonts w:cs="Calibri"/>
          <w:b/>
        </w:rPr>
        <w:t>apliekamās summas</w:t>
      </w:r>
      <w:r>
        <w:rPr>
          <w:rFonts w:cs="Calibri"/>
          <w:b/>
        </w:rPr>
        <w:t xml:space="preserve"> negatīvā vērtība</w:t>
      </w:r>
      <w:r w:rsidR="00873CDA">
        <w:rPr>
          <w:rFonts w:cs="Calibri"/>
          <w:b/>
        </w:rPr>
        <w:t xml:space="preserve"> — </w:t>
      </w:r>
      <w:r w:rsidR="00873CDA">
        <w:rPr>
          <w:rFonts w:cs="Calibri"/>
        </w:rPr>
        <w:t>vērtības norādīšana sarkanā krāsā.</w:t>
      </w:r>
    </w:p>
    <w:p w:rsidR="00301D4E" w:rsidRPr="00EB3014" w:rsidRDefault="00301D4E" w:rsidP="00312C80"/>
    <w:p w:rsidR="00BF412D" w:rsidRDefault="00BF412D" w:rsidP="00BF412D">
      <w:pPr>
        <w:pStyle w:val="Vienkrsteksts"/>
        <w:spacing w:line="360" w:lineRule="auto"/>
        <w:ind w:left="360"/>
        <w:rPr>
          <w:rFonts w:asciiTheme="minorHAnsi" w:hAnsiTheme="minorHAnsi" w:cs="Times New Roman"/>
          <w:b/>
          <w:sz w:val="22"/>
          <w:szCs w:val="22"/>
        </w:rPr>
      </w:pPr>
      <w:r>
        <w:rPr>
          <w:rFonts w:asciiTheme="minorHAnsi" w:hAnsiTheme="minorHAnsi" w:cs="Times New Roman"/>
          <w:b/>
          <w:sz w:val="22"/>
          <w:szCs w:val="22"/>
        </w:rPr>
        <w:t>Pārējās izmaiņas:</w:t>
      </w:r>
    </w:p>
    <w:p w:rsidR="00171480" w:rsidRPr="00BF412D" w:rsidRDefault="00880518" w:rsidP="00171480">
      <w:pPr>
        <w:pStyle w:val="Vienkrsteksts"/>
        <w:numPr>
          <w:ilvl w:val="0"/>
          <w:numId w:val="11"/>
        </w:numPr>
        <w:spacing w:line="360" w:lineRule="auto"/>
        <w:rPr>
          <w:rFonts w:asciiTheme="minorHAnsi" w:hAnsiTheme="minorHAnsi" w:cs="Times New Roman"/>
          <w:sz w:val="22"/>
          <w:szCs w:val="22"/>
        </w:rPr>
      </w:pPr>
      <w:r>
        <w:rPr>
          <w:rFonts w:asciiTheme="minorHAnsi" w:hAnsiTheme="minorHAnsi" w:cs="Times New Roman"/>
          <w:sz w:val="22"/>
          <w:szCs w:val="22"/>
        </w:rPr>
        <w:t>Vidējās izpeļņas aprēķina eksports uz Microsoft Excel</w:t>
      </w:r>
      <w:r w:rsidR="00171480">
        <w:rPr>
          <w:rFonts w:asciiTheme="minorHAnsi" w:hAnsiTheme="minorHAnsi" w:cs="Times New Roman"/>
          <w:sz w:val="22"/>
          <w:szCs w:val="22"/>
        </w:rPr>
        <w:t>.</w:t>
      </w:r>
    </w:p>
    <w:p w:rsidR="00171480" w:rsidRDefault="0057137D" w:rsidP="00171480">
      <w:pPr>
        <w:pStyle w:val="Vienkrsteksts"/>
        <w:numPr>
          <w:ilvl w:val="0"/>
          <w:numId w:val="11"/>
        </w:numPr>
        <w:spacing w:line="360" w:lineRule="auto"/>
        <w:rPr>
          <w:rFonts w:asciiTheme="minorHAnsi" w:hAnsiTheme="minorHAnsi" w:cs="Times New Roman"/>
          <w:sz w:val="22"/>
          <w:szCs w:val="22"/>
        </w:rPr>
      </w:pPr>
      <w:proofErr w:type="spellStart"/>
      <w:r>
        <w:rPr>
          <w:rFonts w:asciiTheme="minorHAnsi" w:hAnsiTheme="minorHAnsi" w:cs="Times New Roman"/>
          <w:sz w:val="22"/>
          <w:szCs w:val="22"/>
        </w:rPr>
        <w:t>Firmas.lv</w:t>
      </w:r>
      <w:proofErr w:type="spellEnd"/>
      <w:r>
        <w:rPr>
          <w:rFonts w:asciiTheme="minorHAnsi" w:hAnsiTheme="minorHAnsi" w:cs="Times New Roman"/>
          <w:sz w:val="22"/>
          <w:szCs w:val="22"/>
        </w:rPr>
        <w:t xml:space="preserve"> </w:t>
      </w:r>
      <w:r w:rsidR="00880518">
        <w:rPr>
          <w:rFonts w:asciiTheme="minorHAnsi" w:hAnsiTheme="minorHAnsi" w:cs="Times New Roman"/>
          <w:sz w:val="22"/>
          <w:szCs w:val="22"/>
        </w:rPr>
        <w:t>—</w:t>
      </w:r>
      <w:r w:rsidR="00CF666E">
        <w:rPr>
          <w:rFonts w:asciiTheme="minorHAnsi" w:hAnsiTheme="minorHAnsi" w:cs="Times New Roman"/>
          <w:sz w:val="22"/>
          <w:szCs w:val="22"/>
        </w:rPr>
        <w:t xml:space="preserve"> mainīts</w:t>
      </w:r>
      <w:r>
        <w:rPr>
          <w:rFonts w:asciiTheme="minorHAnsi" w:hAnsiTheme="minorHAnsi" w:cs="Times New Roman"/>
          <w:sz w:val="22"/>
          <w:szCs w:val="22"/>
        </w:rPr>
        <w:t xml:space="preserve"> bezmaksas </w:t>
      </w:r>
      <w:r w:rsidR="00CF666E">
        <w:rPr>
          <w:rFonts w:asciiTheme="minorHAnsi" w:hAnsiTheme="minorHAnsi" w:cs="Times New Roman"/>
          <w:sz w:val="22"/>
          <w:szCs w:val="22"/>
        </w:rPr>
        <w:t>pieslēgšanās skaits</w:t>
      </w:r>
      <w:r>
        <w:rPr>
          <w:rFonts w:asciiTheme="minorHAnsi" w:hAnsiTheme="minorHAnsi" w:cs="Times New Roman"/>
          <w:sz w:val="22"/>
          <w:szCs w:val="22"/>
        </w:rPr>
        <w:t xml:space="preserve"> portālam mēnesī</w:t>
      </w:r>
      <w:r w:rsidR="00CF666E">
        <w:rPr>
          <w:rFonts w:asciiTheme="minorHAnsi" w:hAnsiTheme="minorHAnsi" w:cs="Times New Roman"/>
          <w:sz w:val="22"/>
          <w:szCs w:val="22"/>
        </w:rPr>
        <w:t>.</w:t>
      </w:r>
    </w:p>
    <w:p w:rsidR="00013319" w:rsidRDefault="00013319" w:rsidP="0057137D">
      <w:pPr>
        <w:pStyle w:val="Virsraksts1"/>
        <w:ind w:firstLine="0"/>
        <w:jc w:val="both"/>
        <w:sectPr w:rsidR="00013319" w:rsidSect="00593C8F">
          <w:footerReference w:type="default" r:id="rId9"/>
          <w:pgSz w:w="11906" w:h="16838" w:code="9"/>
          <w:pgMar w:top="1134" w:right="567" w:bottom="1134" w:left="1418" w:header="709" w:footer="709" w:gutter="0"/>
          <w:cols w:space="708"/>
          <w:docGrid w:linePitch="360"/>
        </w:sectPr>
      </w:pPr>
    </w:p>
    <w:p w:rsidR="00341AE5" w:rsidRDefault="00341AE5" w:rsidP="00341AE5">
      <w:pPr>
        <w:pStyle w:val="Virsraksts1"/>
      </w:pPr>
      <w:r>
        <w:lastRenderedPageBreak/>
        <w:t>Izmaiņas vidējās izpeļņas aprēķinā</w:t>
      </w:r>
      <w:r w:rsidRPr="00173CBE">
        <w:t xml:space="preserve"> </w:t>
      </w:r>
    </w:p>
    <w:p w:rsidR="00D155D2" w:rsidRDefault="00CE0F46" w:rsidP="00D155D2">
      <w:r>
        <w:t xml:space="preserve">Saistībā ar </w:t>
      </w:r>
      <w:r w:rsidR="00AC12C5">
        <w:t xml:space="preserve">izmaiņām Darba likumā, pārveidots vidējās izpeļņas aprēķina </w:t>
      </w:r>
      <w:r w:rsidR="006E1CE5">
        <w:t>princips</w:t>
      </w:r>
      <w:r w:rsidR="00AC12C5">
        <w:t>.</w:t>
      </w:r>
    </w:p>
    <w:p w:rsidR="005968EC" w:rsidRPr="00212EAE" w:rsidRDefault="005968EC" w:rsidP="00413789">
      <w:pPr>
        <w:pStyle w:val="Virsraksts2"/>
      </w:pPr>
      <w:r w:rsidRPr="00212EAE">
        <w:t xml:space="preserve">Dienas vidējā izpeļņa </w:t>
      </w:r>
      <w:r w:rsidR="001759C1" w:rsidRPr="00212EAE">
        <w:t>—</w:t>
      </w:r>
    </w:p>
    <w:p w:rsidR="005968EC" w:rsidRDefault="005968EC" w:rsidP="005968EC">
      <w:r>
        <w:t>tiek aprēķināta sekojoši:</w:t>
      </w:r>
    </w:p>
    <w:p w:rsidR="003F76A2" w:rsidRDefault="005968EC" w:rsidP="003F76A2">
      <w:pPr>
        <w:pStyle w:val="Sarakstarindkopa"/>
        <w:numPr>
          <w:ilvl w:val="0"/>
          <w:numId w:val="18"/>
        </w:numPr>
      </w:pPr>
      <w:r>
        <w:t xml:space="preserve">Ja darbiniekam ir </w:t>
      </w:r>
      <w:r w:rsidRPr="005968EC">
        <w:rPr>
          <w:rStyle w:val="Intensvsizclums"/>
        </w:rPr>
        <w:t>amata alga</w:t>
      </w:r>
      <w:r w:rsidR="003F76A2" w:rsidRPr="003F76A2">
        <w:t xml:space="preserve"> —</w:t>
      </w:r>
      <w:r w:rsidR="003F76A2" w:rsidRPr="00C56DFB">
        <w:t xml:space="preserve"> pēdējo sešu </w:t>
      </w:r>
      <w:r w:rsidR="003F76A2" w:rsidRPr="003F76A2">
        <w:rPr>
          <w:b/>
        </w:rPr>
        <w:t>kalendāra</w:t>
      </w:r>
      <w:r w:rsidR="003F76A2" w:rsidRPr="00C56DFB">
        <w:t xml:space="preserve"> mēnešu darba samaksas kopsummu dalot ar šajā p</w:t>
      </w:r>
      <w:r w:rsidR="003F76A2">
        <w:t>eriodā nostrādāto dienu skaitu</w:t>
      </w:r>
    </w:p>
    <w:p w:rsidR="003F76A2" w:rsidRDefault="003F76A2" w:rsidP="003F76A2">
      <w:pPr>
        <w:pStyle w:val="Sarakstarindkopa"/>
        <w:numPr>
          <w:ilvl w:val="0"/>
          <w:numId w:val="18"/>
        </w:numPr>
      </w:pPr>
      <w:r w:rsidRPr="00C56DFB">
        <w:t xml:space="preserve">Ja darbiniekam ir noteikts </w:t>
      </w:r>
      <w:r w:rsidRPr="003F76A2">
        <w:rPr>
          <w:rStyle w:val="Intensvsizclums"/>
        </w:rPr>
        <w:t>summētais darba laiks</w:t>
      </w:r>
      <w:r w:rsidR="00B7031B">
        <w:t xml:space="preserve"> —</w:t>
      </w:r>
      <w:r w:rsidRPr="00C56DFB">
        <w:t xml:space="preserve"> stundas vidējo izpeļņu reizinot ar vidējo nostrādāto stundu skaitu darba dienā, kuru aprēķina, pēdējo sešu mēnešu laikā nostrādāto stundu skaitu dalot ar </w:t>
      </w:r>
      <w:r w:rsidRPr="003F76A2">
        <w:rPr>
          <w:b/>
        </w:rPr>
        <w:t>kalendāra</w:t>
      </w:r>
      <w:r w:rsidRPr="00C56DFB">
        <w:t xml:space="preserve"> darba dienu skaitu (izņemot attaisnotu prombūtni) pēdējo sešu mēnešu laikā. Nostrādāto dienu skaitā neietilpst pārejošas darbnespējas dienas, atvaļinājuma dienas un dienas, kad darbinieks nav veicis darbu</w:t>
      </w:r>
      <w:r>
        <w:t>.</w:t>
      </w:r>
    </w:p>
    <w:p w:rsidR="00C80DF1" w:rsidRDefault="00C80DF1" w:rsidP="00413789">
      <w:pPr>
        <w:pStyle w:val="Virsraksts2"/>
      </w:pPr>
      <w:r>
        <w:t>Stundas vidējā izpeļņa —</w:t>
      </w:r>
    </w:p>
    <w:p w:rsidR="00C80DF1" w:rsidRDefault="00B7031B" w:rsidP="00C80DF1">
      <w:r>
        <w:t xml:space="preserve">aprēķina — </w:t>
      </w:r>
      <w:r w:rsidR="00C80DF1" w:rsidRPr="00C56DFB">
        <w:t xml:space="preserve">pēdējo sešu </w:t>
      </w:r>
      <w:r w:rsidR="00C80DF1" w:rsidRPr="00393C73">
        <w:rPr>
          <w:b/>
        </w:rPr>
        <w:t>kalendāra</w:t>
      </w:r>
      <w:r w:rsidR="00C80DF1" w:rsidRPr="00C56DFB">
        <w:t xml:space="preserve"> mēnešu darba samaksas kopsummu dalot ar šajā periodā nostrādāto stundu skaitu.</w:t>
      </w:r>
    </w:p>
    <w:p w:rsidR="00C80DF1" w:rsidRDefault="00C80DF1" w:rsidP="00413789">
      <w:pPr>
        <w:pStyle w:val="Virsraksts2"/>
      </w:pPr>
      <w:r>
        <w:t>Mēneša vidējā izpeļņa —</w:t>
      </w:r>
    </w:p>
    <w:p w:rsidR="00C80DF1" w:rsidRDefault="00C80DF1" w:rsidP="00C80DF1">
      <w:r w:rsidRPr="00C56DFB">
        <w:t xml:space="preserve">dienas vidējo izpeļņu reizinot ar mēneša vidējo darba dienu skaitu pēdējos sešos kalendāra mēnešos (saskaitot darba dienas pēdējos sešos </w:t>
      </w:r>
      <w:r w:rsidRPr="00393C73">
        <w:rPr>
          <w:b/>
        </w:rPr>
        <w:t>kalendāra</w:t>
      </w:r>
      <w:r w:rsidRPr="00C56DFB">
        <w:t xml:space="preserve"> mēnešos un šo kopsummu dalot ar seši).</w:t>
      </w:r>
    </w:p>
    <w:p w:rsidR="00C80DF1" w:rsidRPr="00E50DC0" w:rsidRDefault="00C80DF1" w:rsidP="00413789">
      <w:pPr>
        <w:pStyle w:val="Virsraksts2"/>
      </w:pPr>
      <w:bookmarkStart w:id="1" w:name="_Ja_darbinieks_nodarbināts"/>
      <w:bookmarkEnd w:id="1"/>
      <w:r w:rsidRPr="00E50DC0">
        <w:t>Ja darbinieks nodarbināts mazāk nekā 6 mēneši</w:t>
      </w:r>
      <w:r w:rsidR="00212EAE">
        <w:t xml:space="preserve"> —</w:t>
      </w:r>
    </w:p>
    <w:p w:rsidR="00C80DF1" w:rsidRDefault="00C80DF1" w:rsidP="00C80DF1">
      <w:r w:rsidRPr="00E50DC0">
        <w:t>dienas vai stundas vidējo izpeļņu aprēķina no darba samaksas par nostrādātajām dienām vai stundām, tās kopsummu dalot attiecīgi ar šajā periodā nost</w:t>
      </w:r>
      <w:r>
        <w:t>rādāto dienu vai stundu skaitu.</w:t>
      </w:r>
    </w:p>
    <w:p w:rsidR="00C80DF1" w:rsidRDefault="00C80DF1" w:rsidP="00C80DF1">
      <w:r w:rsidRPr="008A1547">
        <w:rPr>
          <w:i/>
        </w:rPr>
        <w:t xml:space="preserve">Šo noteikumu piemēro </w:t>
      </w:r>
      <w:r w:rsidRPr="008A1547">
        <w:rPr>
          <w:b/>
          <w:i/>
        </w:rPr>
        <w:t>arī tad</w:t>
      </w:r>
      <w:r w:rsidRPr="008A1547">
        <w:rPr>
          <w:i/>
        </w:rPr>
        <w:t xml:space="preserve">, </w:t>
      </w:r>
      <w:r w:rsidRPr="008A1547">
        <w:rPr>
          <w:i/>
          <w:u w:val="single"/>
        </w:rPr>
        <w:t>ja darbinieks ir nodarbināts mazāk par sešiem mēnešiem pēc vismaz 12 mēnešu ilgas attaisnotas prombūtnes</w:t>
      </w:r>
      <w:r w:rsidRPr="008A1547">
        <w:rPr>
          <w:i/>
        </w:rPr>
        <w:t>.</w:t>
      </w:r>
    </w:p>
    <w:p w:rsidR="00212EAE" w:rsidRDefault="00212EAE" w:rsidP="00413789">
      <w:pPr>
        <w:pStyle w:val="Virsraksts2"/>
      </w:pPr>
      <w:r>
        <w:t>Izmaksājamā vidējā izpeļņa —</w:t>
      </w:r>
    </w:p>
    <w:p w:rsidR="00212EAE" w:rsidRDefault="00434E16" w:rsidP="008A68BB">
      <w:pPr>
        <w:spacing w:after="360"/>
      </w:pPr>
      <w:r>
        <w:t xml:space="preserve">aprēķina — </w:t>
      </w:r>
      <w:r w:rsidR="00212EAE" w:rsidRPr="00BB36C4">
        <w:t>dienas (stundas, mēneša) vidējo izpeļņu reizinot ar to dienu (stundu, mēnešu) skaitu, par kurām darbiniekam izmaksājama vidējā izpeļņa.</w:t>
      </w:r>
    </w:p>
    <w:tbl>
      <w:tblPr>
        <w:tblStyle w:val="Reatabula"/>
        <w:tblW w:w="0" w:type="auto"/>
        <w:jc w:val="center"/>
        <w:tblBorders>
          <w:top w:val="dotted" w:sz="4" w:space="0" w:color="009900"/>
          <w:left w:val="dotted" w:sz="4" w:space="0" w:color="009900"/>
          <w:bottom w:val="dotted" w:sz="4" w:space="0" w:color="009900"/>
          <w:right w:val="dotted" w:sz="4" w:space="0" w:color="009900"/>
          <w:insideH w:val="none" w:sz="0" w:space="0" w:color="auto"/>
          <w:insideV w:val="none" w:sz="0" w:space="0" w:color="auto"/>
        </w:tblBorders>
        <w:tblLook w:val="04A0" w:firstRow="1" w:lastRow="0" w:firstColumn="1" w:lastColumn="0" w:noHBand="0" w:noVBand="1"/>
      </w:tblPr>
      <w:tblGrid>
        <w:gridCol w:w="943"/>
        <w:gridCol w:w="9194"/>
      </w:tblGrid>
      <w:tr w:rsidR="004F3B31" w:rsidTr="00F301E6">
        <w:trPr>
          <w:jc w:val="center"/>
        </w:trPr>
        <w:tc>
          <w:tcPr>
            <w:tcW w:w="943" w:type="dxa"/>
          </w:tcPr>
          <w:p w:rsidR="004F3B31" w:rsidRPr="00FB4BF1" w:rsidRDefault="004F3B31" w:rsidP="00F301E6">
            <w:pPr>
              <w:pStyle w:val="Pamatteksts1"/>
              <w:ind w:firstLine="0"/>
              <w:jc w:val="center"/>
              <w:rPr>
                <w:rFonts w:ascii="Times New Roman" w:hAnsi="Times New Roman"/>
                <w:b/>
                <w:color w:val="009900"/>
                <w:sz w:val="52"/>
                <w:szCs w:val="52"/>
              </w:rPr>
            </w:pPr>
            <w:r w:rsidRPr="00E10522">
              <w:rPr>
                <w:rFonts w:ascii="Times New Roman" w:hAnsi="Times New Roman"/>
                <w:b/>
                <w:color w:val="007300"/>
                <w:sz w:val="52"/>
                <w:szCs w:val="52"/>
              </w:rPr>
              <w:sym w:font="Wingdings" w:char="F047"/>
            </w:r>
          </w:p>
        </w:tc>
        <w:tc>
          <w:tcPr>
            <w:tcW w:w="9194" w:type="dxa"/>
            <w:vAlign w:val="center"/>
          </w:tcPr>
          <w:p w:rsidR="004F3B31" w:rsidRDefault="004F3B31" w:rsidP="00F301E6">
            <w:pPr>
              <w:ind w:firstLine="0"/>
              <w:rPr>
                <w:rFonts w:asciiTheme="minorHAnsi" w:hAnsiTheme="minorHAnsi"/>
                <w:b/>
                <w:color w:val="006600"/>
                <w:sz w:val="22"/>
              </w:rPr>
            </w:pPr>
            <w:r>
              <w:rPr>
                <w:rFonts w:asciiTheme="minorHAnsi" w:hAnsiTheme="minorHAnsi"/>
                <w:b/>
                <w:color w:val="006600"/>
                <w:sz w:val="22"/>
              </w:rPr>
              <w:t xml:space="preserve">Vidējās izpeļņas aprēķini ir balstīti uz darba laika </w:t>
            </w:r>
            <w:r w:rsidR="008D03A8">
              <w:rPr>
                <w:rFonts w:asciiTheme="minorHAnsi" w:hAnsiTheme="minorHAnsi"/>
                <w:b/>
                <w:color w:val="006600"/>
                <w:sz w:val="22"/>
              </w:rPr>
              <w:t>tabelē</w:t>
            </w:r>
            <w:r>
              <w:rPr>
                <w:rFonts w:asciiTheme="minorHAnsi" w:hAnsiTheme="minorHAnsi"/>
                <w:b/>
                <w:color w:val="006600"/>
                <w:sz w:val="22"/>
              </w:rPr>
              <w:t xml:space="preserve"> uzrādītajām vērtībā — plānoto un faktiski nostrādāto darba laiku!</w:t>
            </w:r>
          </w:p>
          <w:p w:rsidR="004F3B31" w:rsidRPr="004F3B31" w:rsidRDefault="004F3B31" w:rsidP="00F301E6">
            <w:pPr>
              <w:ind w:firstLine="0"/>
            </w:pPr>
            <w:r>
              <w:rPr>
                <w:rFonts w:asciiTheme="minorHAnsi" w:hAnsiTheme="minorHAnsi"/>
                <w:b/>
                <w:color w:val="006600"/>
                <w:sz w:val="22"/>
              </w:rPr>
              <w:t>Ja tabele nav aizpildīta pareizi — aprēķini nebūs korekti.</w:t>
            </w:r>
          </w:p>
        </w:tc>
      </w:tr>
    </w:tbl>
    <w:p w:rsidR="004F3B31" w:rsidRDefault="004F3B31" w:rsidP="004F3B31">
      <w:pPr>
        <w:ind w:firstLine="0"/>
      </w:pPr>
    </w:p>
    <w:p w:rsidR="008A68BB" w:rsidRDefault="008A68BB" w:rsidP="008A68BB">
      <w:pPr>
        <w:pStyle w:val="Virsraksts2"/>
      </w:pPr>
      <w:r>
        <w:lastRenderedPageBreak/>
        <w:t>Vidējās izpeļņas aprēķinu piemēri</w:t>
      </w:r>
    </w:p>
    <w:p w:rsidR="008A68BB" w:rsidRDefault="008A68BB" w:rsidP="002C43C5">
      <w:pPr>
        <w:pStyle w:val="Virsraksts3"/>
      </w:pPr>
      <w:r>
        <w:t xml:space="preserve">Ja </w:t>
      </w:r>
      <w:r w:rsidR="007D4422">
        <w:t xml:space="preserve">darbinieks strādājis mazāk nekā 6 mēnešus un ja </w:t>
      </w:r>
      <w:r>
        <w:t xml:space="preserve">darbinieka atvaļinājums ir </w:t>
      </w:r>
      <w:r w:rsidR="008D03A8">
        <w:t>mazāku laiku, nekā kalendārais mēnesis</w:t>
      </w:r>
      <w:r w:rsidR="008B2F52">
        <w:t xml:space="preserve"> – ar mēnešalgu vai stundu likmi</w:t>
      </w:r>
    </w:p>
    <w:p w:rsidR="008D03A8" w:rsidRDefault="008D03A8" w:rsidP="008A68BB">
      <w:r>
        <w:t>Jāņem vērā, ka vidējās izpeļņas aprēķini tiek veikti pamatojoties uz ierakstiem darba laika tabelē — gan plānot</w:t>
      </w:r>
      <w:r w:rsidR="002C43C5">
        <w:t>ajam</w:t>
      </w:r>
      <w:r>
        <w:t xml:space="preserve">, gan </w:t>
      </w:r>
      <w:r w:rsidR="002C43C5">
        <w:t>faktiskajam darba laikam.</w:t>
      </w:r>
    </w:p>
    <w:p w:rsidR="002C43C5" w:rsidRDefault="002C43C5" w:rsidP="008A68BB">
      <w:r>
        <w:t xml:space="preserve">Ja </w:t>
      </w:r>
      <w:r w:rsidR="007D4422">
        <w:t>darbinieks strādājis mazāk nekā 6 mēnešus un ja darbinieka atvaļinājums ir mazāku laiku, nekā kalendārais mēnesis</w:t>
      </w:r>
      <w:r>
        <w:t>, jāņem vēr</w:t>
      </w:r>
      <w:r w:rsidR="003A34A6">
        <w:t>ā nianses, kas aprakstītas piemērā.</w:t>
      </w:r>
    </w:p>
    <w:tbl>
      <w:tblPr>
        <w:tblStyle w:val="Reatabula"/>
        <w:tblW w:w="0" w:type="auto"/>
        <w:jc w:val="center"/>
        <w:tblBorders>
          <w:top w:val="dotted" w:sz="4" w:space="0" w:color="009900"/>
          <w:left w:val="dotted" w:sz="4" w:space="0" w:color="009900"/>
          <w:bottom w:val="dotted" w:sz="4" w:space="0" w:color="009900"/>
          <w:right w:val="dotted" w:sz="4" w:space="0" w:color="009900"/>
          <w:insideH w:val="none" w:sz="0" w:space="0" w:color="auto"/>
          <w:insideV w:val="none" w:sz="0" w:space="0" w:color="auto"/>
        </w:tblBorders>
        <w:tblLook w:val="04A0" w:firstRow="1" w:lastRow="0" w:firstColumn="1" w:lastColumn="0" w:noHBand="0" w:noVBand="1"/>
      </w:tblPr>
      <w:tblGrid>
        <w:gridCol w:w="943"/>
        <w:gridCol w:w="9194"/>
      </w:tblGrid>
      <w:tr w:rsidR="00392DA2" w:rsidTr="00044DBB">
        <w:trPr>
          <w:jc w:val="center"/>
        </w:trPr>
        <w:tc>
          <w:tcPr>
            <w:tcW w:w="943" w:type="dxa"/>
          </w:tcPr>
          <w:p w:rsidR="00392DA2" w:rsidRPr="00FB4BF1" w:rsidRDefault="00392DA2" w:rsidP="00044DBB">
            <w:pPr>
              <w:pStyle w:val="Pamatteksts1"/>
              <w:ind w:firstLine="0"/>
              <w:jc w:val="center"/>
              <w:rPr>
                <w:rFonts w:ascii="Times New Roman" w:hAnsi="Times New Roman"/>
                <w:b/>
                <w:color w:val="009900"/>
                <w:sz w:val="52"/>
                <w:szCs w:val="52"/>
              </w:rPr>
            </w:pPr>
            <w:r w:rsidRPr="00E10522">
              <w:rPr>
                <w:rFonts w:ascii="Times New Roman" w:hAnsi="Times New Roman"/>
                <w:b/>
                <w:color w:val="007300"/>
                <w:sz w:val="52"/>
                <w:szCs w:val="52"/>
              </w:rPr>
              <w:sym w:font="Wingdings" w:char="F047"/>
            </w:r>
          </w:p>
        </w:tc>
        <w:tc>
          <w:tcPr>
            <w:tcW w:w="9194" w:type="dxa"/>
            <w:vAlign w:val="center"/>
          </w:tcPr>
          <w:p w:rsidR="00392DA2" w:rsidRPr="007170C7" w:rsidRDefault="00392DA2" w:rsidP="00392DA2">
            <w:pPr>
              <w:ind w:firstLine="0"/>
              <w:rPr>
                <w:rFonts w:asciiTheme="minorHAnsi" w:hAnsiTheme="minorHAnsi"/>
                <w:b/>
                <w:color w:val="006600"/>
                <w:sz w:val="22"/>
              </w:rPr>
            </w:pPr>
            <w:r w:rsidRPr="007170C7">
              <w:rPr>
                <w:rStyle w:val="Izteiksmgs"/>
                <w:b w:val="0"/>
              </w:rPr>
              <w:t>Atvaļinājuma nauda šādos gadījumos algu sarakstā tiks aprēķināta pēc principa – izrēķināta dienas (stundas) vidējā izpeļņa par laiku līdz atvaļinājuma laikam un reizināta ar plānoto darba dienu (stundu) skaitu atvaļinājuma laikā</w:t>
            </w:r>
            <w:r w:rsidRPr="007170C7">
              <w:rPr>
                <w:b/>
              </w:rPr>
              <w:t>.</w:t>
            </w:r>
          </w:p>
        </w:tc>
      </w:tr>
      <w:tr w:rsidR="00B657B5" w:rsidTr="00044DBB">
        <w:trPr>
          <w:jc w:val="center"/>
        </w:trPr>
        <w:tc>
          <w:tcPr>
            <w:tcW w:w="943" w:type="dxa"/>
          </w:tcPr>
          <w:p w:rsidR="00B657B5" w:rsidRPr="00FB4BF1" w:rsidRDefault="00B657B5" w:rsidP="00044DBB">
            <w:pPr>
              <w:pStyle w:val="Pamatteksts1"/>
              <w:ind w:firstLine="0"/>
              <w:jc w:val="center"/>
              <w:rPr>
                <w:rFonts w:ascii="Times New Roman" w:hAnsi="Times New Roman"/>
                <w:b/>
                <w:color w:val="009900"/>
                <w:sz w:val="52"/>
                <w:szCs w:val="52"/>
              </w:rPr>
            </w:pPr>
            <w:r w:rsidRPr="00E10522">
              <w:rPr>
                <w:rFonts w:ascii="Times New Roman" w:hAnsi="Times New Roman"/>
                <w:b/>
                <w:color w:val="007300"/>
                <w:sz w:val="52"/>
                <w:szCs w:val="52"/>
              </w:rPr>
              <w:sym w:font="Wingdings" w:char="F047"/>
            </w:r>
          </w:p>
        </w:tc>
        <w:tc>
          <w:tcPr>
            <w:tcW w:w="9194" w:type="dxa"/>
            <w:vAlign w:val="center"/>
          </w:tcPr>
          <w:p w:rsidR="00B657B5" w:rsidRPr="007170C7" w:rsidRDefault="00B657B5" w:rsidP="00B657B5">
            <w:pPr>
              <w:ind w:firstLine="0"/>
              <w:rPr>
                <w:rStyle w:val="Izteiksmgs"/>
                <w:b w:val="0"/>
              </w:rPr>
            </w:pPr>
            <w:r w:rsidRPr="007170C7">
              <w:rPr>
                <w:rStyle w:val="Izteiksmgs"/>
                <w:b w:val="0"/>
              </w:rPr>
              <w:t>Jāņem vērā, ka vidējās izpeļņas aprēķina tabulā nebūs uzrādīta līdz atvaļinājuma laikam nopelnītā darba samaksa un nostrādātais laiks.</w:t>
            </w:r>
          </w:p>
        </w:tc>
      </w:tr>
    </w:tbl>
    <w:p w:rsidR="00B657B5" w:rsidRDefault="00B657B5" w:rsidP="00392DA2">
      <w:pPr>
        <w:ind w:firstLine="0"/>
      </w:pPr>
    </w:p>
    <w:p w:rsidR="003A34A6" w:rsidRDefault="003A34A6" w:rsidP="008A68BB">
      <w:r w:rsidRPr="00102D29">
        <w:rPr>
          <w:rStyle w:val="Virsraksts5Rakstz"/>
        </w:rPr>
        <w:t>Piemērs</w:t>
      </w:r>
      <w:r w:rsidR="00282872">
        <w:t xml:space="preserve"> (pa soļiem)</w:t>
      </w:r>
      <w:r w:rsidR="00055C95">
        <w:t xml:space="preserve"> </w:t>
      </w:r>
      <w:r w:rsidR="00055C95" w:rsidRPr="0094491E">
        <w:rPr>
          <w:rStyle w:val="Virsraksts5Rakstz"/>
          <w:u w:val="single"/>
        </w:rPr>
        <w:t>lai iegūtu pareizu vidējās izpeļņas aprēķina tabulu</w:t>
      </w:r>
      <w:r>
        <w:t>:</w:t>
      </w:r>
      <w:r w:rsidR="00A94672">
        <w:t xml:space="preserve"> darbinieks </w:t>
      </w:r>
      <w:r w:rsidR="00BF5385">
        <w:t xml:space="preserve">pieņemts darbā </w:t>
      </w:r>
      <w:r w:rsidR="00045810">
        <w:t>06.10.2014, no 05.01.2015–11.01.2015 darbinieks ir ikgadējā atvaļinājumā</w:t>
      </w:r>
    </w:p>
    <w:p w:rsidR="00045810" w:rsidRDefault="00045810" w:rsidP="00045810">
      <w:pPr>
        <w:ind w:firstLine="0"/>
      </w:pPr>
      <w:r>
        <w:rPr>
          <w:noProof/>
          <w:lang w:eastAsia="lv-LV"/>
        </w:rPr>
        <w:drawing>
          <wp:inline distT="0" distB="0" distL="0" distR="0" wp14:anchorId="0DD7CFAC" wp14:editId="2B46AC70">
            <wp:extent cx="5486400" cy="76708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767080"/>
                    </a:xfrm>
                    <a:prstGeom prst="rect">
                      <a:avLst/>
                    </a:prstGeom>
                  </pic:spPr>
                </pic:pic>
              </a:graphicData>
            </a:graphic>
          </wp:inline>
        </w:drawing>
      </w:r>
    </w:p>
    <w:p w:rsidR="00282872" w:rsidRDefault="00282872" w:rsidP="00045810">
      <w:pPr>
        <w:ind w:firstLine="0"/>
      </w:pPr>
      <w:r w:rsidRPr="00102D29">
        <w:rPr>
          <w:rStyle w:val="Intensvsizclums"/>
        </w:rPr>
        <w:t>1.solis</w:t>
      </w:r>
      <w:r>
        <w:t xml:space="preserve"> — </w:t>
      </w:r>
      <w:r w:rsidR="00102D29">
        <w:t>jāaizpilda</w:t>
      </w:r>
      <w:r>
        <w:t xml:space="preserve"> darba laika tabele</w:t>
      </w:r>
      <w:r w:rsidR="00102D29">
        <w:t xml:space="preserve"> atbilstoši nostrād</w:t>
      </w:r>
      <w:r w:rsidR="00AD208E">
        <w:t xml:space="preserve">ātajam periodam – jādzēš </w:t>
      </w:r>
      <w:r w:rsidR="00FC1573">
        <w:t>vēl nenostrādātais faktiskais darba laiks</w:t>
      </w:r>
    </w:p>
    <w:p w:rsidR="00AD208E" w:rsidRDefault="00AD208E" w:rsidP="00045810">
      <w:pPr>
        <w:ind w:firstLine="0"/>
      </w:pPr>
      <w:r>
        <w:rPr>
          <w:noProof/>
          <w:lang w:eastAsia="lv-LV"/>
        </w:rPr>
        <w:drawing>
          <wp:inline distT="0" distB="0" distL="0" distR="0" wp14:anchorId="64F5F67E" wp14:editId="1220A297">
            <wp:extent cx="5486400" cy="845820"/>
            <wp:effectExtent l="0" t="0" r="0" b="0"/>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845820"/>
                    </a:xfrm>
                    <a:prstGeom prst="rect">
                      <a:avLst/>
                    </a:prstGeom>
                  </pic:spPr>
                </pic:pic>
              </a:graphicData>
            </a:graphic>
          </wp:inline>
        </w:drawing>
      </w:r>
    </w:p>
    <w:p w:rsidR="00FC1573" w:rsidRDefault="00FC1573" w:rsidP="00045810">
      <w:pPr>
        <w:ind w:firstLine="0"/>
      </w:pPr>
      <w:r w:rsidRPr="004573FF">
        <w:rPr>
          <w:rStyle w:val="Intensvsizclums"/>
        </w:rPr>
        <w:t>2.solis</w:t>
      </w:r>
      <w:r>
        <w:t xml:space="preserve"> — jāveic algu saraksta aprēķins</w:t>
      </w:r>
    </w:p>
    <w:p w:rsidR="004573FF" w:rsidRDefault="004573FF" w:rsidP="00045810">
      <w:pPr>
        <w:ind w:firstLine="0"/>
      </w:pPr>
      <w:r w:rsidRPr="004573FF">
        <w:rPr>
          <w:rStyle w:val="Intensvsizclums"/>
        </w:rPr>
        <w:t>3.solis</w:t>
      </w:r>
      <w:r>
        <w:t xml:space="preserve"> — jāizdrukā algu saraksts</w:t>
      </w:r>
    </w:p>
    <w:p w:rsidR="004573FF" w:rsidRDefault="004573FF" w:rsidP="00045810">
      <w:pPr>
        <w:ind w:firstLine="0"/>
      </w:pPr>
      <w:r>
        <w:rPr>
          <w:noProof/>
          <w:lang w:eastAsia="lv-LV"/>
        </w:rPr>
        <w:drawing>
          <wp:inline distT="0" distB="0" distL="0" distR="0" wp14:anchorId="44F0D4B0" wp14:editId="447B801E">
            <wp:extent cx="5486400" cy="525780"/>
            <wp:effectExtent l="0" t="0" r="0" b="7620"/>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86400" cy="525780"/>
                    </a:xfrm>
                    <a:prstGeom prst="rect">
                      <a:avLst/>
                    </a:prstGeom>
                  </pic:spPr>
                </pic:pic>
              </a:graphicData>
            </a:graphic>
          </wp:inline>
        </w:drawing>
      </w:r>
    </w:p>
    <w:p w:rsidR="00FC1573" w:rsidRPr="007F33B7" w:rsidRDefault="007F33B7" w:rsidP="00045810">
      <w:pPr>
        <w:ind w:firstLine="0"/>
        <w:rPr>
          <w:rStyle w:val="Intensvsizclums"/>
        </w:rPr>
      </w:pPr>
      <w:r w:rsidRPr="007F33B7">
        <w:rPr>
          <w:rStyle w:val="Intensvsizclums"/>
        </w:rPr>
        <w:t>Nākamā mēneša sākumā, kad jāveic algas aprēķins:</w:t>
      </w:r>
    </w:p>
    <w:p w:rsidR="007F33B7" w:rsidRDefault="007F33B7" w:rsidP="00045810">
      <w:pPr>
        <w:ind w:firstLine="0"/>
      </w:pPr>
      <w:r w:rsidRPr="007F33B7">
        <w:rPr>
          <w:rStyle w:val="Intensvsizclums"/>
        </w:rPr>
        <w:t>1.solis</w:t>
      </w:r>
      <w:r>
        <w:t xml:space="preserve"> — jāpārrēķina darba laika tabele</w:t>
      </w:r>
    </w:p>
    <w:p w:rsidR="007F33B7" w:rsidRDefault="007F33B7" w:rsidP="00045810">
      <w:pPr>
        <w:ind w:firstLine="0"/>
      </w:pPr>
      <w:r>
        <w:rPr>
          <w:noProof/>
          <w:lang w:eastAsia="lv-LV"/>
        </w:rPr>
        <w:drawing>
          <wp:inline distT="0" distB="0" distL="0" distR="0" wp14:anchorId="6F37C418" wp14:editId="496AB3E5">
            <wp:extent cx="5486400" cy="852170"/>
            <wp:effectExtent l="0" t="0" r="0" b="508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86400" cy="852170"/>
                    </a:xfrm>
                    <a:prstGeom prst="rect">
                      <a:avLst/>
                    </a:prstGeom>
                  </pic:spPr>
                </pic:pic>
              </a:graphicData>
            </a:graphic>
          </wp:inline>
        </w:drawing>
      </w:r>
    </w:p>
    <w:p w:rsidR="00FC1573" w:rsidRDefault="007F33B7" w:rsidP="00045810">
      <w:pPr>
        <w:ind w:firstLine="0"/>
      </w:pPr>
      <w:r w:rsidRPr="007F33B7">
        <w:rPr>
          <w:rStyle w:val="Intensvsizclums"/>
        </w:rPr>
        <w:t>2.solis</w:t>
      </w:r>
      <w:r>
        <w:t xml:space="preserve"> — jāpārrēķina darba alga sarakstā </w:t>
      </w:r>
    </w:p>
    <w:p w:rsidR="007F33B7" w:rsidRDefault="007F33B7" w:rsidP="00045810">
      <w:pPr>
        <w:ind w:firstLine="0"/>
      </w:pPr>
      <w:r w:rsidRPr="007F33B7">
        <w:rPr>
          <w:rStyle w:val="Intensvsizclums"/>
        </w:rPr>
        <w:lastRenderedPageBreak/>
        <w:t>3.solis</w:t>
      </w:r>
      <w:r>
        <w:t xml:space="preserve"> — </w:t>
      </w:r>
      <w:r w:rsidR="003E20BB">
        <w:t>jāsalīdzina</w:t>
      </w:r>
      <w:r>
        <w:t xml:space="preserve"> atvaļinājuma nauda</w:t>
      </w:r>
      <w:r w:rsidR="003E20BB">
        <w:t xml:space="preserve"> aprēķinā ar atvaļinājuma naudu iepriekšējā aprēķinā (izdrukātajā).</w:t>
      </w:r>
    </w:p>
    <w:p w:rsidR="005F68BD" w:rsidRDefault="0069586C" w:rsidP="00FC1573">
      <w:pPr>
        <w:ind w:left="720" w:firstLine="0"/>
      </w:pPr>
      <w:r>
        <w:t>Jāņem vērā, ka Jumī nav algas aprēķina par nepilnu mēnesi un darba laika tabele tiek aizpildīta par pilnu mēnes</w:t>
      </w:r>
      <w:r w:rsidR="00282872">
        <w:t>i</w:t>
      </w:r>
      <w:r w:rsidR="00085CCB">
        <w:t>, l</w:t>
      </w:r>
      <w:r w:rsidR="005F68BD">
        <w:t xml:space="preserve">īdz ar to </w:t>
      </w:r>
      <w:hyperlink w:anchor="_Ja_darbinieks_nodarbināts" w:history="1">
        <w:r w:rsidR="005F68BD" w:rsidRPr="00147519">
          <w:rPr>
            <w:rStyle w:val="Hipersaite"/>
          </w:rPr>
          <w:t>vidējās izpeļņas aprēķinā</w:t>
        </w:r>
      </w:hyperlink>
      <w:r w:rsidR="005F68BD">
        <w:t xml:space="preserve"> tiks iekļauta darba alga par </w:t>
      </w:r>
      <w:r w:rsidR="00C012F4">
        <w:t>visu</w:t>
      </w:r>
      <w:r w:rsidR="005F68BD">
        <w:t xml:space="preserve"> mēnesi</w:t>
      </w:r>
      <w:r w:rsidR="00C012F4">
        <w:t xml:space="preserve">, </w:t>
      </w:r>
      <w:r w:rsidR="00D31B11">
        <w:t>v</w:t>
      </w:r>
      <w:r w:rsidR="00C012F4">
        <w:t xml:space="preserve">isa mēneša nostrādātās dienas </w:t>
      </w:r>
      <w:r w:rsidR="005F68BD">
        <w:t xml:space="preserve">un </w:t>
      </w:r>
      <w:r w:rsidR="00D31B11">
        <w:t xml:space="preserve">vidējās izpeļņas </w:t>
      </w:r>
      <w:r w:rsidR="005F68BD">
        <w:t xml:space="preserve">aprēķins </w:t>
      </w:r>
      <w:r w:rsidR="00D31B11">
        <w:t>nebūs pareizs</w:t>
      </w:r>
    </w:p>
    <w:p w:rsidR="005F68BD" w:rsidRDefault="00D31B11" w:rsidP="00085CCB">
      <w:pPr>
        <w:ind w:left="720" w:firstLine="0"/>
      </w:pPr>
      <w:r>
        <w:rPr>
          <w:noProof/>
          <w:lang w:eastAsia="lv-LV"/>
        </w:rPr>
        <w:drawing>
          <wp:inline distT="0" distB="0" distL="0" distR="0" wp14:anchorId="33D3F2A5" wp14:editId="4240AFA7">
            <wp:extent cx="5486400" cy="1588135"/>
            <wp:effectExtent l="0" t="0" r="0"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86400" cy="1588135"/>
                    </a:xfrm>
                    <a:prstGeom prst="rect">
                      <a:avLst/>
                    </a:prstGeom>
                  </pic:spPr>
                </pic:pic>
              </a:graphicData>
            </a:graphic>
          </wp:inline>
        </w:drawing>
      </w:r>
    </w:p>
    <w:p w:rsidR="004823ED" w:rsidRDefault="004823ED" w:rsidP="004823ED">
      <w:pPr>
        <w:pStyle w:val="Virsraksts4"/>
      </w:pPr>
      <w:r>
        <w:t>Otrs variants šim pašam piemēram:</w:t>
      </w:r>
    </w:p>
    <w:p w:rsidR="004E13B5" w:rsidRDefault="003445CB" w:rsidP="004E13B5">
      <w:pPr>
        <w:ind w:firstLine="0"/>
      </w:pPr>
      <w:r w:rsidRPr="003445CB">
        <w:rPr>
          <w:rStyle w:val="Intensvsizclums"/>
        </w:rPr>
        <w:t>1.solis</w:t>
      </w:r>
      <w:r>
        <w:t xml:space="preserve"> — </w:t>
      </w:r>
      <w:r w:rsidR="004823ED">
        <w:t>Algu aprēķinā izlabo nostrād</w:t>
      </w:r>
      <w:r w:rsidR="00F67321">
        <w:t xml:space="preserve">āto dienu skaitu, iegūstot pirms atvaļinājuma periodā </w:t>
      </w:r>
      <w:r>
        <w:t>nopelnītās algas summu</w:t>
      </w:r>
    </w:p>
    <w:p w:rsidR="00F67321" w:rsidRDefault="00F67321" w:rsidP="004E13B5">
      <w:pPr>
        <w:ind w:firstLine="0"/>
      </w:pPr>
      <w:r>
        <w:rPr>
          <w:noProof/>
          <w:lang w:eastAsia="lv-LV"/>
        </w:rPr>
        <w:drawing>
          <wp:inline distT="0" distB="0" distL="0" distR="0" wp14:anchorId="331C3CAE" wp14:editId="7AD290AB">
            <wp:extent cx="4070148" cy="216000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070148" cy="2160000"/>
                    </a:xfrm>
                    <a:prstGeom prst="rect">
                      <a:avLst/>
                    </a:prstGeom>
                  </pic:spPr>
                </pic:pic>
              </a:graphicData>
            </a:graphic>
          </wp:inline>
        </w:drawing>
      </w:r>
    </w:p>
    <w:p w:rsidR="004E13B5" w:rsidRDefault="003445CB" w:rsidP="003445CB">
      <w:pPr>
        <w:ind w:firstLine="0"/>
      </w:pPr>
      <w:r w:rsidRPr="004E13B5">
        <w:rPr>
          <w:rStyle w:val="Intensvsizclums"/>
        </w:rPr>
        <w:t>2.solis</w:t>
      </w:r>
      <w:r>
        <w:t xml:space="preserve"> — </w:t>
      </w:r>
      <w:r w:rsidR="00A65083">
        <w:t xml:space="preserve">jāeksportē uz Microsoft Excel vidējās izpeļņas aprēķina tabula un jāizlabo faktiski nostrādāto dienu (stundu) skaits un </w:t>
      </w:r>
    </w:p>
    <w:p w:rsidR="004E13B5" w:rsidRDefault="004E13B5" w:rsidP="003445CB">
      <w:pPr>
        <w:ind w:firstLine="0"/>
      </w:pPr>
      <w:r>
        <w:rPr>
          <w:noProof/>
          <w:lang w:eastAsia="lv-LV"/>
        </w:rPr>
        <w:drawing>
          <wp:inline distT="0" distB="0" distL="0" distR="0" wp14:anchorId="34E10A1E" wp14:editId="1EE740E2">
            <wp:extent cx="4104515" cy="162000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104515" cy="1620000"/>
                    </a:xfrm>
                    <a:prstGeom prst="rect">
                      <a:avLst/>
                    </a:prstGeom>
                  </pic:spPr>
                </pic:pic>
              </a:graphicData>
            </a:graphic>
          </wp:inline>
        </w:drawing>
      </w:r>
    </w:p>
    <w:p w:rsidR="003445CB" w:rsidRDefault="00A65083" w:rsidP="003445CB">
      <w:pPr>
        <w:ind w:firstLine="0"/>
      </w:pPr>
      <w:r>
        <w:t>j</w:t>
      </w:r>
      <w:r w:rsidR="004E13B5">
        <w:t xml:space="preserve">āveic dienas (stundas) </w:t>
      </w:r>
      <w:r>
        <w:t>vidējās izpeļņas aprēķins</w:t>
      </w:r>
      <w:r w:rsidR="00DA5959">
        <w:t xml:space="preserve"> un jāpārbauda atvaļinājuma naudas aprēķins</w:t>
      </w:r>
    </w:p>
    <w:p w:rsidR="00A65083" w:rsidRPr="004823ED" w:rsidRDefault="00B470DF" w:rsidP="003445CB">
      <w:pPr>
        <w:ind w:firstLine="0"/>
      </w:pPr>
      <w:r>
        <w:rPr>
          <w:noProof/>
          <w:lang w:eastAsia="lv-LV"/>
        </w:rPr>
        <w:lastRenderedPageBreak/>
        <w:drawing>
          <wp:inline distT="0" distB="0" distL="0" distR="0" wp14:anchorId="269CCF4B" wp14:editId="68C92D03">
            <wp:extent cx="3985175" cy="3228975"/>
            <wp:effectExtent l="0" t="0" r="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984677" cy="3228572"/>
                    </a:xfrm>
                    <a:prstGeom prst="rect">
                      <a:avLst/>
                    </a:prstGeom>
                  </pic:spPr>
                </pic:pic>
              </a:graphicData>
            </a:graphic>
          </wp:inline>
        </w:drawing>
      </w:r>
    </w:p>
    <w:p w:rsidR="00645118" w:rsidRDefault="00645118" w:rsidP="00085CCB">
      <w:pPr>
        <w:ind w:left="720" w:firstLine="0"/>
      </w:pPr>
    </w:p>
    <w:tbl>
      <w:tblPr>
        <w:tblStyle w:val="Reatabula"/>
        <w:tblW w:w="0" w:type="auto"/>
        <w:jc w:val="center"/>
        <w:tblBorders>
          <w:top w:val="dotted" w:sz="4" w:space="0" w:color="009900"/>
          <w:left w:val="dotted" w:sz="4" w:space="0" w:color="009900"/>
          <w:bottom w:val="dotted" w:sz="4" w:space="0" w:color="009900"/>
          <w:right w:val="dotted" w:sz="4" w:space="0" w:color="009900"/>
          <w:insideH w:val="none" w:sz="0" w:space="0" w:color="auto"/>
          <w:insideV w:val="none" w:sz="0" w:space="0" w:color="auto"/>
        </w:tblBorders>
        <w:tblLook w:val="04A0" w:firstRow="1" w:lastRow="0" w:firstColumn="1" w:lastColumn="0" w:noHBand="0" w:noVBand="1"/>
      </w:tblPr>
      <w:tblGrid>
        <w:gridCol w:w="943"/>
        <w:gridCol w:w="9194"/>
      </w:tblGrid>
      <w:tr w:rsidR="00645118" w:rsidTr="00F301E6">
        <w:trPr>
          <w:jc w:val="center"/>
        </w:trPr>
        <w:tc>
          <w:tcPr>
            <w:tcW w:w="943" w:type="dxa"/>
          </w:tcPr>
          <w:p w:rsidR="00645118" w:rsidRPr="00FB4BF1" w:rsidRDefault="00645118" w:rsidP="00F301E6">
            <w:pPr>
              <w:pStyle w:val="Pamatteksts1"/>
              <w:ind w:firstLine="0"/>
              <w:jc w:val="center"/>
              <w:rPr>
                <w:rFonts w:ascii="Times New Roman" w:hAnsi="Times New Roman"/>
                <w:b/>
                <w:color w:val="009900"/>
                <w:sz w:val="52"/>
                <w:szCs w:val="52"/>
              </w:rPr>
            </w:pPr>
            <w:r w:rsidRPr="00E10522">
              <w:rPr>
                <w:rFonts w:ascii="Times New Roman" w:hAnsi="Times New Roman"/>
                <w:b/>
                <w:color w:val="007300"/>
                <w:sz w:val="52"/>
                <w:szCs w:val="52"/>
              </w:rPr>
              <w:sym w:font="Wingdings" w:char="F047"/>
            </w:r>
          </w:p>
        </w:tc>
        <w:tc>
          <w:tcPr>
            <w:tcW w:w="9194" w:type="dxa"/>
            <w:vAlign w:val="center"/>
          </w:tcPr>
          <w:p w:rsidR="00645118" w:rsidRPr="00D827FA" w:rsidRDefault="00645118" w:rsidP="00F301E6">
            <w:pPr>
              <w:ind w:firstLine="0"/>
              <w:rPr>
                <w:rStyle w:val="Izteiksmgs"/>
              </w:rPr>
            </w:pPr>
            <w:r w:rsidRPr="00D827FA">
              <w:rPr>
                <w:rStyle w:val="Izteiksmgs"/>
              </w:rPr>
              <w:t>Tādas pašas darbības jāveic, ja darbiniekam bija darba nespējas lapa A.</w:t>
            </w:r>
          </w:p>
        </w:tc>
      </w:tr>
    </w:tbl>
    <w:p w:rsidR="000B2E6D" w:rsidRDefault="000B2E6D" w:rsidP="00045810">
      <w:pPr>
        <w:ind w:firstLine="0"/>
      </w:pPr>
    </w:p>
    <w:p w:rsidR="008B2F52" w:rsidRDefault="008B2F52" w:rsidP="008B2F52">
      <w:pPr>
        <w:pStyle w:val="Virsraksts3"/>
      </w:pPr>
      <w:r>
        <w:t xml:space="preserve">Ja darbinieks strādājis mazāk nekā 6 mēnešus un ja darbinieka atvaļinājums ir mazāku laiku, nekā kalendārais mēnesis – ar </w:t>
      </w:r>
      <w:r>
        <w:t>gabaldarba likmi</w:t>
      </w:r>
    </w:p>
    <w:p w:rsidR="009204AF" w:rsidRDefault="009204AF" w:rsidP="009204AF">
      <w:r>
        <w:t>Jāņem vērā, ka vidējās izpeļņas aprēķini tiek veikti pamatojoties uz ierakstiem darba laika tabelē — gan plānotajam, gan faktiskajam darba laikam.</w:t>
      </w:r>
    </w:p>
    <w:p w:rsidR="009204AF" w:rsidRDefault="009204AF" w:rsidP="009204AF">
      <w:r>
        <w:t>Ja darbinieks strādājis mazāk nekā 6 mēnešus un ja darbinieka atvaļinājums ir mazāku laiku, nekā kalendārais mēnesis, jāņem vērā nianses, kas aprakstītas piemērā.</w:t>
      </w:r>
    </w:p>
    <w:p w:rsidR="000F6B19" w:rsidRDefault="000F6B19" w:rsidP="009204AF">
      <w:r>
        <w:t>Aprēķina principi atvaļinājuma naudai ir analogi iepriekš aprakstītajam.</w:t>
      </w:r>
    </w:p>
    <w:p w:rsidR="008B2F52" w:rsidRDefault="001D1A07" w:rsidP="001D1A07">
      <w:pPr>
        <w:ind w:firstLine="0"/>
      </w:pPr>
      <w:r w:rsidRPr="001D1A07">
        <w:rPr>
          <w:rStyle w:val="Intensvsizclums"/>
        </w:rPr>
        <w:t>1.solis</w:t>
      </w:r>
      <w:r>
        <w:t xml:space="preserve"> — jānorāda līdz atvaļinājuma laikam izpildītie darbi</w:t>
      </w:r>
    </w:p>
    <w:p w:rsidR="001D1A07" w:rsidRDefault="00F771C4" w:rsidP="001D1A07">
      <w:pPr>
        <w:ind w:firstLine="0"/>
      </w:pPr>
      <w:r>
        <w:rPr>
          <w:noProof/>
          <w:lang w:eastAsia="lv-LV"/>
        </w:rPr>
        <w:drawing>
          <wp:inline distT="0" distB="0" distL="0" distR="0" wp14:anchorId="1AF8B058" wp14:editId="6629A2E4">
            <wp:extent cx="4819048" cy="2552381"/>
            <wp:effectExtent l="0" t="0" r="635" b="6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819048" cy="2552381"/>
                    </a:xfrm>
                    <a:prstGeom prst="rect">
                      <a:avLst/>
                    </a:prstGeom>
                  </pic:spPr>
                </pic:pic>
              </a:graphicData>
            </a:graphic>
          </wp:inline>
        </w:drawing>
      </w:r>
    </w:p>
    <w:p w:rsidR="001D1A07" w:rsidRDefault="001D1A07" w:rsidP="001D1A07">
      <w:pPr>
        <w:ind w:firstLine="0"/>
      </w:pPr>
      <w:r w:rsidRPr="005B295A">
        <w:rPr>
          <w:rStyle w:val="Intensvsizclums"/>
        </w:rPr>
        <w:lastRenderedPageBreak/>
        <w:t>2.solis</w:t>
      </w:r>
      <w:r>
        <w:t xml:space="preserve"> — jāveic atvaļinājuma naudas aprēķins nospiežot algu aprēķina sarakstā pogu </w:t>
      </w:r>
      <w:r w:rsidR="00DE1973">
        <w:rPr>
          <w:noProof/>
          <w:lang w:eastAsia="lv-LV"/>
        </w:rPr>
        <w:drawing>
          <wp:inline distT="0" distB="0" distL="0" distR="0" wp14:anchorId="7E18ABDE" wp14:editId="25BCF36D">
            <wp:extent cx="761905" cy="209524"/>
            <wp:effectExtent l="0" t="0" r="635" b="635"/>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761905" cy="209524"/>
                    </a:xfrm>
                    <a:prstGeom prst="rect">
                      <a:avLst/>
                    </a:prstGeom>
                  </pic:spPr>
                </pic:pic>
              </a:graphicData>
            </a:graphic>
          </wp:inline>
        </w:drawing>
      </w:r>
    </w:p>
    <w:p w:rsidR="00DE1973" w:rsidRDefault="00CC7873" w:rsidP="005B60B9">
      <w:r>
        <w:t>Atvaļinājuma aprēķina tabulā tiks uzrādīta līdz atvaļinājuma laikam aprēķinātā darba samaksa</w:t>
      </w:r>
      <w:proofErr w:type="gramStart"/>
      <w:r>
        <w:t xml:space="preserve">  </w:t>
      </w:r>
      <w:proofErr w:type="gramEnd"/>
      <w:r>
        <w:t>un pilns darba laiks</w:t>
      </w:r>
    </w:p>
    <w:p w:rsidR="00CC7873" w:rsidRDefault="00CC7873" w:rsidP="001D1A07">
      <w:pPr>
        <w:ind w:firstLine="0"/>
      </w:pPr>
      <w:r>
        <w:rPr>
          <w:noProof/>
          <w:lang w:eastAsia="lv-LV"/>
        </w:rPr>
        <w:drawing>
          <wp:inline distT="0" distB="0" distL="0" distR="0" wp14:anchorId="13F1CC27" wp14:editId="154370B9">
            <wp:extent cx="4495238" cy="1952381"/>
            <wp:effectExtent l="0" t="0" r="635" b="0"/>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495238" cy="1952381"/>
                    </a:xfrm>
                    <a:prstGeom prst="rect">
                      <a:avLst/>
                    </a:prstGeom>
                  </pic:spPr>
                </pic:pic>
              </a:graphicData>
            </a:graphic>
          </wp:inline>
        </w:drawing>
      </w:r>
    </w:p>
    <w:p w:rsidR="00CC7873" w:rsidRDefault="00CC7873" w:rsidP="001D1A07">
      <w:pPr>
        <w:ind w:firstLine="0"/>
      </w:pPr>
      <w:r>
        <w:rPr>
          <w:noProof/>
          <w:lang w:eastAsia="lv-LV"/>
        </w:rPr>
        <w:drawing>
          <wp:inline distT="0" distB="0" distL="0" distR="0" wp14:anchorId="1CA1E859" wp14:editId="16686DF6">
            <wp:extent cx="5486400" cy="852170"/>
            <wp:effectExtent l="0" t="0" r="0" b="508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486400" cy="852170"/>
                    </a:xfrm>
                    <a:prstGeom prst="rect">
                      <a:avLst/>
                    </a:prstGeom>
                  </pic:spPr>
                </pic:pic>
              </a:graphicData>
            </a:graphic>
          </wp:inline>
        </w:drawing>
      </w:r>
    </w:p>
    <w:p w:rsidR="00CC7873" w:rsidRDefault="00E04A40" w:rsidP="005B60B9">
      <w:r>
        <w:t>Savukārt</w:t>
      </w:r>
      <w:r w:rsidR="00CC7873">
        <w:t xml:space="preserve"> atvaļinājuma nauda aprēķināta, ņemot vērā pirms atvaļinājuma laika nostrād</w:t>
      </w:r>
      <w:r w:rsidR="008B638B">
        <w:t>āto die</w:t>
      </w:r>
      <w:r w:rsidR="00CC7873">
        <w:t>nu skaitu</w:t>
      </w:r>
      <w:r w:rsidR="008B638B">
        <w:t xml:space="preserve">, neskatoties uz to, ka tabulā nav pareizi norādīta </w:t>
      </w:r>
      <w:r w:rsidR="008B638B">
        <w:t xml:space="preserve">dienas </w:t>
      </w:r>
      <w:r w:rsidR="008B638B">
        <w:t>vidējā izpeļņa.</w:t>
      </w:r>
    </w:p>
    <w:p w:rsidR="00CC7873" w:rsidRDefault="008B638B" w:rsidP="001D1A07">
      <w:pPr>
        <w:ind w:firstLine="0"/>
      </w:pPr>
      <w:r>
        <w:rPr>
          <w:noProof/>
          <w:lang w:eastAsia="lv-LV"/>
        </w:rPr>
        <w:drawing>
          <wp:inline distT="0" distB="0" distL="0" distR="0" wp14:anchorId="7EE6F3CA" wp14:editId="5479AED5">
            <wp:extent cx="5486400" cy="2959100"/>
            <wp:effectExtent l="0" t="0" r="0" b="0"/>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486400" cy="2959100"/>
                    </a:xfrm>
                    <a:prstGeom prst="rect">
                      <a:avLst/>
                    </a:prstGeom>
                  </pic:spPr>
                </pic:pic>
              </a:graphicData>
            </a:graphic>
          </wp:inline>
        </w:drawing>
      </w:r>
    </w:p>
    <w:p w:rsidR="005B295A" w:rsidRPr="008B2F52" w:rsidRDefault="005B295A" w:rsidP="001D1A07">
      <w:pPr>
        <w:ind w:firstLine="0"/>
      </w:pPr>
    </w:p>
    <w:p w:rsidR="0030256C" w:rsidRDefault="0030256C" w:rsidP="00DA069F">
      <w:pPr>
        <w:pStyle w:val="Virsraksts1"/>
      </w:pPr>
      <w:r>
        <w:t>VIDĒJĀS IZPEĻŅAS APRĒĶINA TABULA UZ MICROSOFT EXCEL</w:t>
      </w:r>
    </w:p>
    <w:p w:rsidR="0030256C" w:rsidRDefault="0030256C" w:rsidP="0030256C">
      <w:r>
        <w:t>Lai būtu ērtāk pārbaudīt vai pašiem veikt vidējās izpeļņas aprēķinus, izveidota iespēja vidējās izpeļņas aprēķinu eksportēt uz Microsoft Excel</w:t>
      </w:r>
    </w:p>
    <w:p w:rsidR="0030256C" w:rsidRDefault="00AA1469" w:rsidP="0030256C">
      <w:pPr>
        <w:ind w:firstLine="0"/>
      </w:pPr>
      <w:r>
        <w:rPr>
          <w:noProof/>
          <w:lang w:eastAsia="lv-LV"/>
        </w:rPr>
        <w:lastRenderedPageBreak/>
        <w:drawing>
          <wp:inline distT="0" distB="0" distL="0" distR="0" wp14:anchorId="03D8461A" wp14:editId="1B05F684">
            <wp:extent cx="2785108" cy="2772000"/>
            <wp:effectExtent l="0" t="0" r="0" b="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785108" cy="2772000"/>
                    </a:xfrm>
                    <a:prstGeom prst="rect">
                      <a:avLst/>
                    </a:prstGeom>
                  </pic:spPr>
                </pic:pic>
              </a:graphicData>
            </a:graphic>
          </wp:inline>
        </w:drawing>
      </w:r>
    </w:p>
    <w:p w:rsidR="00AA1469" w:rsidRDefault="00AA1469" w:rsidP="0030256C">
      <w:pPr>
        <w:ind w:firstLine="0"/>
      </w:pPr>
      <w:r>
        <w:rPr>
          <w:noProof/>
          <w:lang w:eastAsia="lv-LV"/>
        </w:rPr>
        <w:drawing>
          <wp:inline distT="0" distB="0" distL="0" distR="0" wp14:anchorId="7FF550D8" wp14:editId="7C74F4E1">
            <wp:extent cx="3850687" cy="2880000"/>
            <wp:effectExtent l="0" t="0" r="0" b="0"/>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850687" cy="2880000"/>
                    </a:xfrm>
                    <a:prstGeom prst="rect">
                      <a:avLst/>
                    </a:prstGeom>
                  </pic:spPr>
                </pic:pic>
              </a:graphicData>
            </a:graphic>
          </wp:inline>
        </w:drawing>
      </w:r>
    </w:p>
    <w:p w:rsidR="00DA069F" w:rsidRDefault="00873CDA" w:rsidP="00DA069F">
      <w:pPr>
        <w:pStyle w:val="Virsraksts1"/>
      </w:pPr>
      <w:r>
        <w:t>MAKSIMĀLO</w:t>
      </w:r>
      <w:r w:rsidR="00DA069F">
        <w:t xml:space="preserve"> </w:t>
      </w:r>
      <w:r>
        <w:t>IETURĒJUMU</w:t>
      </w:r>
      <w:r w:rsidR="00DA069F">
        <w:t xml:space="preserve"> </w:t>
      </w:r>
      <w:r>
        <w:t>APJOMA</w:t>
      </w:r>
      <w:r w:rsidR="00DA069F">
        <w:t xml:space="preserve"> </w:t>
      </w:r>
      <w:r>
        <w:t>NORĀDĪŠANA</w:t>
      </w:r>
      <w:r w:rsidR="00DA069F">
        <w:t xml:space="preserve"> </w:t>
      </w:r>
    </w:p>
    <w:p w:rsidR="0038070E" w:rsidRDefault="00B71103" w:rsidP="00B71103">
      <w:r>
        <w:t>No 2014.gada 1.</w:t>
      </w:r>
      <w:r w:rsidR="001B234B">
        <w:t>janvāra</w:t>
      </w:r>
      <w:r>
        <w:t xml:space="preserve"> spēkā stājies ierobežojums – pienākums pēc ieturējumu izdarīšanas saglabāt parādniekam noteiktu naudas līdzekļu apjomu, proti, darba samaksu un tai pielīdzinātos maksājumus minimālās mēneša darba algas apmērā, kā arī saglabājot uz katru apgādībā esošo nepilngadīgo bērnu līdzekļus valsts sociālā nodrošinājuma pabalsta apmērā (Civilprocesa likuma 594.panta pirmās daļas 2. un 3.punkts).</w:t>
      </w:r>
    </w:p>
    <w:p w:rsidR="00B71103" w:rsidRDefault="00B71103" w:rsidP="00B71103">
      <w:r>
        <w:t xml:space="preserve">Lai varētu kontrolēt saglabājamās darba samaksas apjomu, darbinieku kartītē izveidots lauks </w:t>
      </w:r>
      <w:r w:rsidR="000837C9">
        <w:t>„Saglabājamā darba alga”</w:t>
      </w:r>
    </w:p>
    <w:p w:rsidR="000837C9" w:rsidRDefault="00710CBC" w:rsidP="000837C9">
      <w:pPr>
        <w:ind w:firstLine="0"/>
      </w:pPr>
      <w:r>
        <w:rPr>
          <w:noProof/>
          <w:lang w:eastAsia="lv-LV"/>
        </w:rPr>
        <w:lastRenderedPageBreak/>
        <w:drawing>
          <wp:inline distT="0" distB="0" distL="0" distR="0" wp14:anchorId="61BD76D0" wp14:editId="35C52AB7">
            <wp:extent cx="5323748" cy="14400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323748" cy="1440000"/>
                    </a:xfrm>
                    <a:prstGeom prst="rect">
                      <a:avLst/>
                    </a:prstGeom>
                  </pic:spPr>
                </pic:pic>
              </a:graphicData>
            </a:graphic>
          </wp:inline>
        </w:drawing>
      </w:r>
    </w:p>
    <w:p w:rsidR="00A902F2" w:rsidRDefault="00A902F2" w:rsidP="00A902F2">
      <w:r>
        <w:t>Summa no norādītā lauka, tiks ierakstīta algu aprēķina sarakst</w:t>
      </w:r>
      <w:r w:rsidR="002252EA">
        <w:t>ā un salīdzināta ar kopējo izmaksājamo summu (izveidots jauns lauks, kurā pie izmaksājamās summas algu sarakstā, pieskaitīts saņemtais avanss)</w:t>
      </w:r>
    </w:p>
    <w:p w:rsidR="00A902F2" w:rsidRDefault="00710CBC" w:rsidP="000837C9">
      <w:pPr>
        <w:ind w:firstLine="0"/>
      </w:pPr>
      <w:r>
        <w:rPr>
          <w:noProof/>
          <w:lang w:eastAsia="lv-LV"/>
        </w:rPr>
        <w:drawing>
          <wp:inline distT="0" distB="0" distL="0" distR="0" wp14:anchorId="3997847A" wp14:editId="228FFEEC">
            <wp:extent cx="3814866" cy="1440000"/>
            <wp:effectExtent l="0" t="0" r="0" b="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814866" cy="1440000"/>
                    </a:xfrm>
                    <a:prstGeom prst="rect">
                      <a:avLst/>
                    </a:prstGeom>
                  </pic:spPr>
                </pic:pic>
              </a:graphicData>
            </a:graphic>
          </wp:inline>
        </w:drawing>
      </w:r>
    </w:p>
    <w:p w:rsidR="0020722E" w:rsidRDefault="0020722E" w:rsidP="00EE4BCA">
      <w:r>
        <w:t>Ja lauk</w:t>
      </w:r>
      <w:r w:rsidR="00EE4BCA">
        <w:t>os</w:t>
      </w:r>
      <w:r>
        <w:t xml:space="preserve"> summa</w:t>
      </w:r>
      <w:r w:rsidR="00EE4BCA">
        <w:t>s</w:t>
      </w:r>
      <w:r>
        <w:t xml:space="preserve"> ir sarkanā krāsā, tas nozīmē, ka izmaksājamā summa ir mazāka, nekā saglabājamā darba alga atbilstoši likumdošanas prasībām:</w:t>
      </w:r>
    </w:p>
    <w:p w:rsidR="0020722E" w:rsidRDefault="00EE4BCA" w:rsidP="000837C9">
      <w:pPr>
        <w:ind w:firstLine="0"/>
      </w:pPr>
      <w:r>
        <w:rPr>
          <w:noProof/>
          <w:lang w:eastAsia="lv-LV"/>
        </w:rPr>
        <w:drawing>
          <wp:inline distT="0" distB="0" distL="0" distR="0" wp14:anchorId="25D17B2B" wp14:editId="6B5200A2">
            <wp:extent cx="3827370" cy="1440000"/>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827370" cy="1440000"/>
                    </a:xfrm>
                    <a:prstGeom prst="rect">
                      <a:avLst/>
                    </a:prstGeom>
                  </pic:spPr>
                </pic:pic>
              </a:graphicData>
            </a:graphic>
          </wp:inline>
        </w:drawing>
      </w:r>
    </w:p>
    <w:p w:rsidR="00873CDA" w:rsidRDefault="00873CDA" w:rsidP="00DA069F">
      <w:pPr>
        <w:pStyle w:val="Virsraksts1"/>
      </w:pPr>
      <w:r>
        <w:t xml:space="preserve">IIN </w:t>
      </w:r>
      <w:r w:rsidR="00330959">
        <w:t xml:space="preserve">APLIEKAMĀS SUMMAS </w:t>
      </w:r>
      <w:r>
        <w:t>NEGATĪVĀ VĒRTĪBA</w:t>
      </w:r>
    </w:p>
    <w:p w:rsidR="00873CDA" w:rsidRDefault="00873CDA" w:rsidP="00873CDA">
      <w:r>
        <w:t xml:space="preserve">Lai varētu izsekot IIN </w:t>
      </w:r>
      <w:r w:rsidR="00330959">
        <w:t xml:space="preserve">apliekamās summas </w:t>
      </w:r>
      <w:r>
        <w:t>negatīvajai vērtībai</w:t>
      </w:r>
      <w:r w:rsidR="00330959">
        <w:t>, algu aprēķinā lauks tiek iekrāsots sarkanā krāsā.</w:t>
      </w:r>
    </w:p>
    <w:p w:rsidR="00873CDA" w:rsidRPr="00873CDA" w:rsidRDefault="00330959" w:rsidP="00873CDA">
      <w:pPr>
        <w:ind w:firstLine="0"/>
      </w:pPr>
      <w:r>
        <w:rPr>
          <w:noProof/>
          <w:lang w:eastAsia="lv-LV"/>
        </w:rPr>
        <w:drawing>
          <wp:inline distT="0" distB="0" distL="0" distR="0" wp14:anchorId="78261BB1" wp14:editId="712EDF25">
            <wp:extent cx="3568672" cy="19080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568672" cy="1908000"/>
                    </a:xfrm>
                    <a:prstGeom prst="rect">
                      <a:avLst/>
                    </a:prstGeom>
                  </pic:spPr>
                </pic:pic>
              </a:graphicData>
            </a:graphic>
          </wp:inline>
        </w:drawing>
      </w:r>
    </w:p>
    <w:p w:rsidR="006000C0" w:rsidRDefault="00FB0807" w:rsidP="00DA069F">
      <w:pPr>
        <w:pStyle w:val="Virsraksts1"/>
      </w:pPr>
      <w:r>
        <w:lastRenderedPageBreak/>
        <w:t>PĀRĒJĀS IZMAIŅAS</w:t>
      </w:r>
    </w:p>
    <w:p w:rsidR="00064C46" w:rsidRDefault="00064C46" w:rsidP="00CF666E">
      <w:pPr>
        <w:pStyle w:val="Sarakstarindkopa"/>
        <w:numPr>
          <w:ilvl w:val="0"/>
          <w:numId w:val="20"/>
        </w:numPr>
      </w:pPr>
      <w:r>
        <w:t xml:space="preserve">Neaizmirsties nomainīt minimālās darba algas un nodokļu likmes </w:t>
      </w:r>
      <w:r w:rsidRPr="00CF666E">
        <w:rPr>
          <w:i/>
        </w:rPr>
        <w:t>Konfigurācijā</w:t>
      </w:r>
      <w:r>
        <w:t>!</w:t>
      </w:r>
    </w:p>
    <w:p w:rsidR="00064C46" w:rsidRPr="00064C46" w:rsidRDefault="00064C46" w:rsidP="00064C46">
      <w:r>
        <w:rPr>
          <w:noProof/>
          <w:lang w:eastAsia="lv-LV"/>
        </w:rPr>
        <w:drawing>
          <wp:inline distT="0" distB="0" distL="0" distR="0" wp14:anchorId="283CB370" wp14:editId="07954746">
            <wp:extent cx="5486400" cy="2681605"/>
            <wp:effectExtent l="0" t="0" r="0" b="444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486400" cy="2681605"/>
                    </a:xfrm>
                    <a:prstGeom prst="rect">
                      <a:avLst/>
                    </a:prstGeom>
                  </pic:spPr>
                </pic:pic>
              </a:graphicData>
            </a:graphic>
          </wp:inline>
        </w:drawing>
      </w:r>
    </w:p>
    <w:p w:rsidR="00064C46" w:rsidRDefault="00F7600A" w:rsidP="00064C46">
      <w:r>
        <w:t>Izmaiņu veikšanu apstipriniet nospiežot pogu</w:t>
      </w:r>
      <w:r w:rsidR="007E26FB">
        <w:t xml:space="preserve"> </w:t>
      </w:r>
      <w:r w:rsidR="00C933E8" w:rsidRPr="00C933E8">
        <w:rPr>
          <w:i/>
          <w:noProof/>
          <w:lang w:eastAsia="lv-LV"/>
        </w:rPr>
        <w:t>Labi</w:t>
      </w:r>
      <w:r w:rsidR="007E26FB">
        <w:t>.</w:t>
      </w:r>
    </w:p>
    <w:p w:rsidR="00C933E8" w:rsidRPr="00C933E8" w:rsidRDefault="00321E29" w:rsidP="00F1708F">
      <w:pPr>
        <w:pStyle w:val="10tab"/>
        <w:numPr>
          <w:ilvl w:val="0"/>
          <w:numId w:val="20"/>
        </w:numPr>
        <w:rPr>
          <w:rFonts w:ascii="Arial" w:hAnsi="Arial" w:cs="Arial"/>
          <w:color w:val="666666"/>
          <w:sz w:val="18"/>
          <w:szCs w:val="18"/>
        </w:rPr>
      </w:pPr>
      <w:r>
        <w:t>„</w:t>
      </w:r>
      <w:proofErr w:type="spellStart"/>
      <w:r>
        <w:t>firmas.lv</w:t>
      </w:r>
      <w:proofErr w:type="spellEnd"/>
      <w:r>
        <w:t>” — mainīts pieslēgšanās reižu skaits vienā mēnesī</w:t>
      </w:r>
      <w:r w:rsidR="003847CB">
        <w:t xml:space="preserve"> </w:t>
      </w:r>
      <w:r w:rsidR="003112AB">
        <w:t xml:space="preserve">no 100 </w:t>
      </w:r>
      <w:r w:rsidR="003847CB">
        <w:t xml:space="preserve">uz </w:t>
      </w:r>
      <w:r w:rsidR="003847CB" w:rsidRPr="003112AB">
        <w:rPr>
          <w:b/>
        </w:rPr>
        <w:t xml:space="preserve">20 </w:t>
      </w:r>
      <w:r w:rsidR="00C933E8" w:rsidRPr="003112AB">
        <w:rPr>
          <w:b/>
        </w:rPr>
        <w:t xml:space="preserve">bezmaksas </w:t>
      </w:r>
      <w:r w:rsidR="003847CB" w:rsidRPr="003112AB">
        <w:rPr>
          <w:b/>
        </w:rPr>
        <w:t>piesl</w:t>
      </w:r>
      <w:r w:rsidR="00C933E8" w:rsidRPr="003112AB">
        <w:rPr>
          <w:b/>
        </w:rPr>
        <w:t>ēgumiem</w:t>
      </w:r>
      <w:r w:rsidR="00C933E8">
        <w:t>.</w:t>
      </w:r>
    </w:p>
    <w:p w:rsidR="00F1708F" w:rsidRPr="00F1708F" w:rsidRDefault="00F1708F" w:rsidP="00C933E8">
      <w:pPr>
        <w:pStyle w:val="10tab"/>
        <w:ind w:left="360"/>
        <w:rPr>
          <w:rFonts w:ascii="Arial" w:hAnsi="Arial" w:cs="Arial"/>
          <w:color w:val="666666"/>
          <w:sz w:val="18"/>
          <w:szCs w:val="18"/>
        </w:rPr>
      </w:pPr>
      <w:r>
        <w:rPr>
          <w:b/>
        </w:rPr>
        <w:t>Bezmaksas p</w:t>
      </w:r>
      <w:r w:rsidR="003847CB" w:rsidRPr="003847CB">
        <w:rPr>
          <w:b/>
        </w:rPr>
        <w:t>ieslēgumu skaitu nosaka portāla „</w:t>
      </w:r>
      <w:proofErr w:type="spellStart"/>
      <w:r w:rsidR="003847CB" w:rsidRPr="003847CB">
        <w:rPr>
          <w:b/>
        </w:rPr>
        <w:t>firmas.lv</w:t>
      </w:r>
      <w:proofErr w:type="spellEnd"/>
      <w:r w:rsidR="003847CB" w:rsidRPr="003847CB">
        <w:rPr>
          <w:b/>
        </w:rPr>
        <w:t>” uzturētāji!</w:t>
      </w:r>
      <w:r w:rsidR="00BC61D9">
        <w:rPr>
          <w:b/>
        </w:rPr>
        <w:t xml:space="preserve"> </w:t>
      </w:r>
    </w:p>
    <w:p w:rsidR="00CF666E" w:rsidRDefault="00BC61D9" w:rsidP="004F7FCB">
      <w:pPr>
        <w:ind w:left="357"/>
      </w:pPr>
      <w:r>
        <w:t xml:space="preserve">Ja nepieciešams lielāks pieslēgšanās skaits, jāvēršas </w:t>
      </w:r>
      <w:r w:rsidR="00F1708F">
        <w:t xml:space="preserve">uzņēmumā </w:t>
      </w:r>
      <w:r w:rsidR="004F7FCB">
        <w:t>„</w:t>
      </w:r>
      <w:bookmarkStart w:id="2" w:name="_GoBack"/>
      <w:bookmarkEnd w:id="2"/>
      <w:r w:rsidR="00F1708F" w:rsidRPr="00F1708F">
        <w:t>FIRMAS.LV"</w:t>
      </w:r>
      <w:r w:rsidR="004F7FCB">
        <w:t xml:space="preserve"> SIA, Blaumaņa iela 38/40, Rīga, </w:t>
      </w:r>
      <w:r w:rsidR="00F1708F" w:rsidRPr="00F1708F">
        <w:t>LV-1011</w:t>
      </w:r>
      <w:r w:rsidR="00F1708F">
        <w:t xml:space="preserve">, </w:t>
      </w:r>
      <w:r w:rsidR="00F1708F" w:rsidRPr="00F1708F">
        <w:t>+371 6 7770757</w:t>
      </w:r>
      <w:r w:rsidR="00F1708F">
        <w:t xml:space="preserve"> </w:t>
      </w:r>
      <w:hyperlink r:id="rId30" w:history="1">
        <w:r w:rsidR="00F1708F" w:rsidRPr="00F1708F">
          <w:t>serviss@</w:t>
        </w:r>
        <w:r w:rsidR="00F1708F" w:rsidRPr="00F1708F">
          <w:t>f</w:t>
        </w:r>
        <w:r w:rsidR="00F1708F" w:rsidRPr="00F1708F">
          <w:t>irmas.lv</w:t>
        </w:r>
      </w:hyperlink>
      <w:r w:rsidR="00F1708F">
        <w:t xml:space="preserve">, </w:t>
      </w:r>
      <w:hyperlink r:id="rId31" w:history="1">
        <w:r w:rsidR="00F1708F" w:rsidRPr="00F1708F">
          <w:t>www.firmas.lv</w:t>
        </w:r>
      </w:hyperlink>
      <w:r w:rsidR="00F1708F">
        <w:t>.</w:t>
      </w:r>
    </w:p>
    <w:p w:rsidR="00FB4777" w:rsidRDefault="00FB4777" w:rsidP="00FB4777">
      <w:r>
        <w:t>Partnera kartītē varēs ielasīt saīsināto informāciju</w:t>
      </w:r>
    </w:p>
    <w:p w:rsidR="00FB4777" w:rsidRDefault="00FB4777" w:rsidP="00FB4777">
      <w:r>
        <w:rPr>
          <w:noProof/>
          <w:lang w:eastAsia="lv-LV"/>
        </w:rPr>
        <w:drawing>
          <wp:inline distT="0" distB="0" distL="0" distR="0" wp14:anchorId="355B8AD7" wp14:editId="16351BE0">
            <wp:extent cx="5486400" cy="2035175"/>
            <wp:effectExtent l="0" t="0" r="0" b="3175"/>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486400" cy="2035175"/>
                    </a:xfrm>
                    <a:prstGeom prst="rect">
                      <a:avLst/>
                    </a:prstGeom>
                  </pic:spPr>
                </pic:pic>
              </a:graphicData>
            </a:graphic>
          </wp:inline>
        </w:drawing>
      </w:r>
    </w:p>
    <w:p w:rsidR="00FB4777" w:rsidRDefault="00FB4777" w:rsidP="00FB4777">
      <w:r>
        <w:rPr>
          <w:noProof/>
          <w:lang w:eastAsia="lv-LV"/>
        </w:rPr>
        <w:drawing>
          <wp:inline distT="0" distB="0" distL="0" distR="0" wp14:anchorId="6D8131F1" wp14:editId="1065D361">
            <wp:extent cx="3075380" cy="1440000"/>
            <wp:effectExtent l="0" t="0" r="0" b="0"/>
            <wp:docPr id="29" name="Attēl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075380" cy="1440000"/>
                    </a:xfrm>
                    <a:prstGeom prst="rect">
                      <a:avLst/>
                    </a:prstGeom>
                  </pic:spPr>
                </pic:pic>
              </a:graphicData>
            </a:graphic>
          </wp:inline>
        </w:drawing>
      </w:r>
    </w:p>
    <w:p w:rsidR="008C049A" w:rsidRDefault="008C049A" w:rsidP="00FB4777"/>
    <w:p w:rsidR="008C049A" w:rsidRDefault="008C049A" w:rsidP="00FB4777"/>
    <w:p w:rsidR="00FB4777" w:rsidRDefault="00FB4777" w:rsidP="00FB4777">
      <w:r>
        <w:lastRenderedPageBreak/>
        <w:t xml:space="preserve">Vai paplašināto informāciju, nospiežot pogu </w:t>
      </w:r>
      <w:r>
        <w:rPr>
          <w:noProof/>
          <w:lang w:eastAsia="lv-LV"/>
        </w:rPr>
        <w:drawing>
          <wp:inline distT="0" distB="0" distL="0" distR="0" wp14:anchorId="44E2726A" wp14:editId="3E4C321C">
            <wp:extent cx="714286" cy="219048"/>
            <wp:effectExtent l="0" t="0" r="0" b="0"/>
            <wp:docPr id="30"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714286" cy="219048"/>
                    </a:xfrm>
                    <a:prstGeom prst="rect">
                      <a:avLst/>
                    </a:prstGeom>
                  </pic:spPr>
                </pic:pic>
              </a:graphicData>
            </a:graphic>
          </wp:inline>
        </w:drawing>
      </w:r>
    </w:p>
    <w:p w:rsidR="00FB4777" w:rsidRDefault="00FB4777" w:rsidP="00FB4777">
      <w:r>
        <w:rPr>
          <w:noProof/>
          <w:lang w:eastAsia="lv-LV"/>
        </w:rPr>
        <w:drawing>
          <wp:inline distT="0" distB="0" distL="0" distR="0" wp14:anchorId="0031815F" wp14:editId="6F6E3535">
            <wp:extent cx="5486400" cy="2035175"/>
            <wp:effectExtent l="0" t="0" r="0" b="3175"/>
            <wp:docPr id="31" name="Attēl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486400" cy="2035175"/>
                    </a:xfrm>
                    <a:prstGeom prst="rect">
                      <a:avLst/>
                    </a:prstGeom>
                  </pic:spPr>
                </pic:pic>
              </a:graphicData>
            </a:graphic>
          </wp:inline>
        </w:drawing>
      </w:r>
    </w:p>
    <w:p w:rsidR="008C049A" w:rsidRDefault="008C049A" w:rsidP="00FB4777">
      <w:r>
        <w:rPr>
          <w:noProof/>
          <w:lang w:eastAsia="lv-LV"/>
        </w:rPr>
        <w:drawing>
          <wp:inline distT="0" distB="0" distL="0" distR="0" wp14:anchorId="658B363D" wp14:editId="0541EBA0">
            <wp:extent cx="2590800" cy="2005346"/>
            <wp:effectExtent l="0" t="0" r="0" b="0"/>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590476" cy="2005096"/>
                    </a:xfrm>
                    <a:prstGeom prst="rect">
                      <a:avLst/>
                    </a:prstGeom>
                  </pic:spPr>
                </pic:pic>
              </a:graphicData>
            </a:graphic>
          </wp:inline>
        </w:drawing>
      </w:r>
    </w:p>
    <w:p w:rsidR="008C049A" w:rsidRDefault="008C049A" w:rsidP="00FB4777"/>
    <w:p w:rsidR="008C049A" w:rsidRPr="0057137D" w:rsidRDefault="008C049A" w:rsidP="00FB4777">
      <w:r>
        <w:rPr>
          <w:rFonts w:ascii="Arial" w:hAnsi="Arial" w:cs="Arial"/>
          <w:color w:val="000000"/>
          <w:sz w:val="20"/>
          <w:szCs w:val="20"/>
          <w:lang w:val="x-none"/>
        </w:rPr>
        <w:t xml:space="preserve">Ja kādus no datiem importēt nav nepieciešams  - </w:t>
      </w:r>
      <w:r>
        <w:rPr>
          <w:rFonts w:ascii="Arial" w:hAnsi="Arial" w:cs="Arial"/>
          <w:color w:val="000000"/>
          <w:sz w:val="20"/>
          <w:szCs w:val="20"/>
          <w:lang w:val="x-none"/>
        </w:rPr>
        <w:t>jāattīra</w:t>
      </w:r>
      <w:r>
        <w:rPr>
          <w:rFonts w:ascii="Arial" w:hAnsi="Arial" w:cs="Arial"/>
          <w:color w:val="000000"/>
          <w:sz w:val="20"/>
          <w:szCs w:val="20"/>
          <w:lang w:val="x-none"/>
        </w:rPr>
        <w:t xml:space="preserve"> attiecīgā pazīme izņemot ķeksīti.</w:t>
      </w:r>
    </w:p>
    <w:p w:rsidR="003847CB" w:rsidRPr="00064C46" w:rsidRDefault="003847CB" w:rsidP="003847CB">
      <w:pPr>
        <w:pStyle w:val="Sarakstarindkopa"/>
        <w:ind w:left="360" w:firstLine="0"/>
      </w:pPr>
    </w:p>
    <w:sectPr w:rsidR="003847CB" w:rsidRPr="00064C46" w:rsidSect="00593C8F">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721" w:rsidRDefault="00907721" w:rsidP="00E03C48">
      <w:pPr>
        <w:spacing w:line="240" w:lineRule="auto"/>
      </w:pPr>
      <w:r>
        <w:separator/>
      </w:r>
    </w:p>
  </w:endnote>
  <w:endnote w:type="continuationSeparator" w:id="0">
    <w:p w:rsidR="00907721" w:rsidRDefault="00907721" w:rsidP="00E03C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Baskerville TL">
    <w:altName w:val="Times New Roman"/>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721" w:rsidRPr="003E1606" w:rsidRDefault="00907721" w:rsidP="00604938">
    <w:pPr>
      <w:pStyle w:val="Kjene"/>
      <w:pBdr>
        <w:top w:val="single" w:sz="4" w:space="1" w:color="auto"/>
      </w:pBdr>
      <w:rPr>
        <w:rFonts w:asciiTheme="majorHAnsi" w:hAnsiTheme="majorHAnsi"/>
        <w:sz w:val="18"/>
      </w:rPr>
    </w:pPr>
    <w:r w:rsidRPr="003E1606">
      <w:rPr>
        <w:rFonts w:asciiTheme="majorHAnsi" w:hAnsiTheme="majorHAnsi"/>
        <w:sz w:val="18"/>
      </w:rPr>
      <w:t xml:space="preserve">Tildes Jumis </w:t>
    </w:r>
    <w:r w:rsidR="00135A6F">
      <w:rPr>
        <w:rFonts w:asciiTheme="majorHAnsi" w:hAnsiTheme="majorHAnsi"/>
        <w:sz w:val="18"/>
      </w:rPr>
      <w:t xml:space="preserve">2015 </w:t>
    </w:r>
    <w:r w:rsidR="001B234B">
      <w:rPr>
        <w:rFonts w:asciiTheme="majorHAnsi" w:hAnsiTheme="majorHAnsi"/>
        <w:sz w:val="18"/>
      </w:rPr>
      <w:t>Februāra</w:t>
    </w:r>
    <w:r w:rsidRPr="003E1606">
      <w:rPr>
        <w:rFonts w:asciiTheme="majorHAnsi" w:hAnsiTheme="majorHAnsi"/>
        <w:sz w:val="18"/>
      </w:rPr>
      <w:t xml:space="preserve"> izlaidums</w:t>
    </w:r>
    <w:r w:rsidRPr="003E1606">
      <w:rPr>
        <w:rFonts w:asciiTheme="majorHAnsi" w:hAnsiTheme="majorHAnsi"/>
        <w:sz w:val="18"/>
      </w:rPr>
      <w:ptab w:relativeTo="margin" w:alignment="right" w:leader="none"/>
    </w:r>
    <w:r w:rsidRPr="003E1606">
      <w:rPr>
        <w:rFonts w:asciiTheme="majorHAnsi" w:hAnsiTheme="majorHAnsi"/>
        <w:sz w:val="18"/>
      </w:rPr>
      <w:t xml:space="preserve">Lappuse </w:t>
    </w:r>
    <w:r w:rsidRPr="003E1606">
      <w:rPr>
        <w:sz w:val="18"/>
      </w:rPr>
      <w:fldChar w:fldCharType="begin"/>
    </w:r>
    <w:r w:rsidRPr="003E1606">
      <w:rPr>
        <w:sz w:val="18"/>
      </w:rPr>
      <w:instrText xml:space="preserve"> PAGE   \* MERGEFORMAT </w:instrText>
    </w:r>
    <w:r w:rsidRPr="003E1606">
      <w:rPr>
        <w:sz w:val="18"/>
      </w:rPr>
      <w:fldChar w:fldCharType="separate"/>
    </w:r>
    <w:r w:rsidR="004F7FCB" w:rsidRPr="004F7FCB">
      <w:rPr>
        <w:rFonts w:asciiTheme="majorHAnsi" w:hAnsiTheme="majorHAnsi"/>
        <w:noProof/>
        <w:sz w:val="18"/>
      </w:rPr>
      <w:t>9</w:t>
    </w:r>
    <w:r w:rsidRPr="003E1606">
      <w:rPr>
        <w:sz w:val="18"/>
      </w:rPr>
      <w:fldChar w:fldCharType="end"/>
    </w:r>
  </w:p>
  <w:p w:rsidR="00907721" w:rsidRDefault="00907721" w:rsidP="00604938">
    <w:pPr>
      <w:pStyle w:val="Kjene"/>
      <w:tabs>
        <w:tab w:val="clear" w:pos="4153"/>
        <w:tab w:val="clear" w:pos="8306"/>
        <w:tab w:val="left" w:pos="23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721" w:rsidRDefault="00907721" w:rsidP="00E03C48">
      <w:pPr>
        <w:spacing w:line="240" w:lineRule="auto"/>
      </w:pPr>
      <w:r>
        <w:separator/>
      </w:r>
    </w:p>
  </w:footnote>
  <w:footnote w:type="continuationSeparator" w:id="0">
    <w:p w:rsidR="00907721" w:rsidRDefault="00907721" w:rsidP="00E03C4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95875"/>
    <w:multiLevelType w:val="hybridMultilevel"/>
    <w:tmpl w:val="D96EF794"/>
    <w:lvl w:ilvl="0" w:tplc="2C4A6656">
      <w:start w:val="1"/>
      <w:numFmt w:val="decimal"/>
      <w:lvlText w:val="%1."/>
      <w:lvlJc w:val="left"/>
      <w:pPr>
        <w:ind w:left="1077" w:hanging="360"/>
      </w:pPr>
      <w:rPr>
        <w:b/>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
    <w:nsid w:val="0E3C435B"/>
    <w:multiLevelType w:val="hybridMultilevel"/>
    <w:tmpl w:val="59580D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29F2111"/>
    <w:multiLevelType w:val="hybridMultilevel"/>
    <w:tmpl w:val="7688AAC8"/>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3">
    <w:nsid w:val="154C2CC6"/>
    <w:multiLevelType w:val="hybridMultilevel"/>
    <w:tmpl w:val="18724CBE"/>
    <w:lvl w:ilvl="0" w:tplc="2A4CFFC4">
      <w:start w:val="1"/>
      <w:numFmt w:val="bullet"/>
      <w:lvlText w:val=""/>
      <w:lvlJc w:val="left"/>
      <w:pPr>
        <w:ind w:left="360" w:hanging="360"/>
      </w:pPr>
      <w:rPr>
        <w:rFonts w:ascii="Wingdings" w:hAnsi="Wingdings" w:hint="default"/>
        <w:color w:val="00990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nsid w:val="217C4EF4"/>
    <w:multiLevelType w:val="hybridMultilevel"/>
    <w:tmpl w:val="5874D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67D37AB"/>
    <w:multiLevelType w:val="hybridMultilevel"/>
    <w:tmpl w:val="CDBAD7C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nsid w:val="2C7C5495"/>
    <w:multiLevelType w:val="hybridMultilevel"/>
    <w:tmpl w:val="3300D3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3FCA5AB8"/>
    <w:multiLevelType w:val="hybridMultilevel"/>
    <w:tmpl w:val="27AC43C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8">
    <w:nsid w:val="42D348E4"/>
    <w:multiLevelType w:val="hybridMultilevel"/>
    <w:tmpl w:val="52B2F8F0"/>
    <w:lvl w:ilvl="0" w:tplc="04260001">
      <w:start w:val="1"/>
      <w:numFmt w:val="bullet"/>
      <w:lvlText w:val=""/>
      <w:lvlJc w:val="left"/>
      <w:pPr>
        <w:ind w:left="717" w:hanging="360"/>
      </w:pPr>
      <w:rPr>
        <w:rFonts w:ascii="Symbol" w:hAnsi="Symbol"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9">
    <w:nsid w:val="44AB1557"/>
    <w:multiLevelType w:val="hybridMultilevel"/>
    <w:tmpl w:val="0C240C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88D135F"/>
    <w:multiLevelType w:val="hybridMultilevel"/>
    <w:tmpl w:val="AE1AA2E6"/>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1">
    <w:nsid w:val="52FC49E9"/>
    <w:multiLevelType w:val="hybridMultilevel"/>
    <w:tmpl w:val="6310BF3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nsid w:val="56AB1E47"/>
    <w:multiLevelType w:val="hybridMultilevel"/>
    <w:tmpl w:val="814834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5AAE09A9"/>
    <w:multiLevelType w:val="hybridMultilevel"/>
    <w:tmpl w:val="8990C7C2"/>
    <w:lvl w:ilvl="0" w:tplc="04260001">
      <w:start w:val="1"/>
      <w:numFmt w:val="bullet"/>
      <w:lvlText w:val=""/>
      <w:lvlJc w:val="left"/>
      <w:pPr>
        <w:ind w:left="717" w:hanging="360"/>
      </w:pPr>
      <w:rPr>
        <w:rFonts w:ascii="Symbol" w:hAnsi="Symbol"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14">
    <w:nsid w:val="647D5106"/>
    <w:multiLevelType w:val="hybridMultilevel"/>
    <w:tmpl w:val="DBA613D6"/>
    <w:lvl w:ilvl="0" w:tplc="46FA37CC">
      <w:start w:val="1"/>
      <w:numFmt w:val="bullet"/>
      <w:lvlText w:val=""/>
      <w:lvlJc w:val="left"/>
      <w:pPr>
        <w:ind w:left="717" w:hanging="360"/>
      </w:pPr>
      <w:rPr>
        <w:rFonts w:ascii="Symbol" w:hAnsi="Symbol" w:hint="default"/>
        <w:color w:val="00B050"/>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15">
    <w:nsid w:val="66047E68"/>
    <w:multiLevelType w:val="hybridMultilevel"/>
    <w:tmpl w:val="70025C72"/>
    <w:lvl w:ilvl="0" w:tplc="04260001">
      <w:start w:val="1"/>
      <w:numFmt w:val="bullet"/>
      <w:lvlText w:val=""/>
      <w:lvlJc w:val="left"/>
      <w:pPr>
        <w:ind w:left="1284" w:hanging="360"/>
      </w:pPr>
      <w:rPr>
        <w:rFonts w:ascii="Symbol" w:hAnsi="Symbol" w:hint="default"/>
      </w:rPr>
    </w:lvl>
    <w:lvl w:ilvl="1" w:tplc="04260003" w:tentative="1">
      <w:start w:val="1"/>
      <w:numFmt w:val="bullet"/>
      <w:lvlText w:val="o"/>
      <w:lvlJc w:val="left"/>
      <w:pPr>
        <w:ind w:left="2004" w:hanging="360"/>
      </w:pPr>
      <w:rPr>
        <w:rFonts w:ascii="Courier New" w:hAnsi="Courier New" w:cs="Courier New" w:hint="default"/>
      </w:rPr>
    </w:lvl>
    <w:lvl w:ilvl="2" w:tplc="04260005" w:tentative="1">
      <w:start w:val="1"/>
      <w:numFmt w:val="bullet"/>
      <w:lvlText w:val=""/>
      <w:lvlJc w:val="left"/>
      <w:pPr>
        <w:ind w:left="2724" w:hanging="360"/>
      </w:pPr>
      <w:rPr>
        <w:rFonts w:ascii="Wingdings" w:hAnsi="Wingdings" w:hint="default"/>
      </w:rPr>
    </w:lvl>
    <w:lvl w:ilvl="3" w:tplc="04260001" w:tentative="1">
      <w:start w:val="1"/>
      <w:numFmt w:val="bullet"/>
      <w:lvlText w:val=""/>
      <w:lvlJc w:val="left"/>
      <w:pPr>
        <w:ind w:left="3444" w:hanging="360"/>
      </w:pPr>
      <w:rPr>
        <w:rFonts w:ascii="Symbol" w:hAnsi="Symbol" w:hint="default"/>
      </w:rPr>
    </w:lvl>
    <w:lvl w:ilvl="4" w:tplc="04260003" w:tentative="1">
      <w:start w:val="1"/>
      <w:numFmt w:val="bullet"/>
      <w:lvlText w:val="o"/>
      <w:lvlJc w:val="left"/>
      <w:pPr>
        <w:ind w:left="4164" w:hanging="360"/>
      </w:pPr>
      <w:rPr>
        <w:rFonts w:ascii="Courier New" w:hAnsi="Courier New" w:cs="Courier New" w:hint="default"/>
      </w:rPr>
    </w:lvl>
    <w:lvl w:ilvl="5" w:tplc="04260005" w:tentative="1">
      <w:start w:val="1"/>
      <w:numFmt w:val="bullet"/>
      <w:lvlText w:val=""/>
      <w:lvlJc w:val="left"/>
      <w:pPr>
        <w:ind w:left="4884" w:hanging="360"/>
      </w:pPr>
      <w:rPr>
        <w:rFonts w:ascii="Wingdings" w:hAnsi="Wingdings" w:hint="default"/>
      </w:rPr>
    </w:lvl>
    <w:lvl w:ilvl="6" w:tplc="04260001" w:tentative="1">
      <w:start w:val="1"/>
      <w:numFmt w:val="bullet"/>
      <w:lvlText w:val=""/>
      <w:lvlJc w:val="left"/>
      <w:pPr>
        <w:ind w:left="5604" w:hanging="360"/>
      </w:pPr>
      <w:rPr>
        <w:rFonts w:ascii="Symbol" w:hAnsi="Symbol" w:hint="default"/>
      </w:rPr>
    </w:lvl>
    <w:lvl w:ilvl="7" w:tplc="04260003" w:tentative="1">
      <w:start w:val="1"/>
      <w:numFmt w:val="bullet"/>
      <w:lvlText w:val="o"/>
      <w:lvlJc w:val="left"/>
      <w:pPr>
        <w:ind w:left="6324" w:hanging="360"/>
      </w:pPr>
      <w:rPr>
        <w:rFonts w:ascii="Courier New" w:hAnsi="Courier New" w:cs="Courier New" w:hint="default"/>
      </w:rPr>
    </w:lvl>
    <w:lvl w:ilvl="8" w:tplc="04260005" w:tentative="1">
      <w:start w:val="1"/>
      <w:numFmt w:val="bullet"/>
      <w:lvlText w:val=""/>
      <w:lvlJc w:val="left"/>
      <w:pPr>
        <w:ind w:left="7044" w:hanging="360"/>
      </w:pPr>
      <w:rPr>
        <w:rFonts w:ascii="Wingdings" w:hAnsi="Wingdings" w:hint="default"/>
      </w:rPr>
    </w:lvl>
  </w:abstractNum>
  <w:abstractNum w:abstractNumId="16">
    <w:nsid w:val="66050AD7"/>
    <w:multiLevelType w:val="hybridMultilevel"/>
    <w:tmpl w:val="5C4E90A4"/>
    <w:lvl w:ilvl="0" w:tplc="6B587704">
      <w:start w:val="1"/>
      <w:numFmt w:val="bullet"/>
      <w:lvlText w:val=""/>
      <w:lvlJc w:val="left"/>
      <w:pPr>
        <w:ind w:left="720" w:hanging="360"/>
      </w:pPr>
      <w:rPr>
        <w:rFonts w:ascii="Symbol" w:hAnsi="Symbol" w:hint="default"/>
        <w:color w:val="00B05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687F27B4"/>
    <w:multiLevelType w:val="hybridMultilevel"/>
    <w:tmpl w:val="CF78EF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6C111A90"/>
    <w:multiLevelType w:val="hybridMultilevel"/>
    <w:tmpl w:val="6A7EF19A"/>
    <w:lvl w:ilvl="0" w:tplc="04260003">
      <w:start w:val="1"/>
      <w:numFmt w:val="bullet"/>
      <w:lvlText w:val="o"/>
      <w:lvlJc w:val="left"/>
      <w:pPr>
        <w:ind w:left="717" w:hanging="360"/>
      </w:pPr>
      <w:rPr>
        <w:rFonts w:ascii="Courier New" w:hAnsi="Courier New" w:cs="Courier New"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19">
    <w:nsid w:val="74982AE1"/>
    <w:multiLevelType w:val="hybridMultilevel"/>
    <w:tmpl w:val="60C039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15"/>
  </w:num>
  <w:num w:numId="5">
    <w:abstractNumId w:val="6"/>
  </w:num>
  <w:num w:numId="6">
    <w:abstractNumId w:val="19"/>
  </w:num>
  <w:num w:numId="7">
    <w:abstractNumId w:val="17"/>
  </w:num>
  <w:num w:numId="8">
    <w:abstractNumId w:val="7"/>
  </w:num>
  <w:num w:numId="9">
    <w:abstractNumId w:val="1"/>
  </w:num>
  <w:num w:numId="10">
    <w:abstractNumId w:val="12"/>
  </w:num>
  <w:num w:numId="11">
    <w:abstractNumId w:val="4"/>
  </w:num>
  <w:num w:numId="12">
    <w:abstractNumId w:val="16"/>
  </w:num>
  <w:num w:numId="13">
    <w:abstractNumId w:val="14"/>
  </w:num>
  <w:num w:numId="14">
    <w:abstractNumId w:val="13"/>
  </w:num>
  <w:num w:numId="15">
    <w:abstractNumId w:val="2"/>
  </w:num>
  <w:num w:numId="16">
    <w:abstractNumId w:val="18"/>
  </w:num>
  <w:num w:numId="17">
    <w:abstractNumId w:val="8"/>
  </w:num>
  <w:num w:numId="18">
    <w:abstractNumId w:val="11"/>
  </w:num>
  <w:num w:numId="19">
    <w:abstractNumId w:val="10"/>
  </w:num>
  <w:num w:numId="2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B18F9"/>
    <w:rsid w:val="00013319"/>
    <w:rsid w:val="00014023"/>
    <w:rsid w:val="00017675"/>
    <w:rsid w:val="00020C3F"/>
    <w:rsid w:val="000269F2"/>
    <w:rsid w:val="00026F9B"/>
    <w:rsid w:val="00037846"/>
    <w:rsid w:val="000443E6"/>
    <w:rsid w:val="00045810"/>
    <w:rsid w:val="000504E5"/>
    <w:rsid w:val="00052BCD"/>
    <w:rsid w:val="00055C95"/>
    <w:rsid w:val="000577E9"/>
    <w:rsid w:val="00061132"/>
    <w:rsid w:val="00062994"/>
    <w:rsid w:val="00064435"/>
    <w:rsid w:val="00064C46"/>
    <w:rsid w:val="0006558F"/>
    <w:rsid w:val="00074323"/>
    <w:rsid w:val="000837C9"/>
    <w:rsid w:val="00085CCB"/>
    <w:rsid w:val="0008665A"/>
    <w:rsid w:val="00087DD3"/>
    <w:rsid w:val="000945BD"/>
    <w:rsid w:val="00094C1C"/>
    <w:rsid w:val="000A5F3E"/>
    <w:rsid w:val="000A7E70"/>
    <w:rsid w:val="000B2E6D"/>
    <w:rsid w:val="000C1190"/>
    <w:rsid w:val="000C7A67"/>
    <w:rsid w:val="000D1BE7"/>
    <w:rsid w:val="000D374E"/>
    <w:rsid w:val="000D527F"/>
    <w:rsid w:val="000E764E"/>
    <w:rsid w:val="000F051B"/>
    <w:rsid w:val="000F19C0"/>
    <w:rsid w:val="000F1EF8"/>
    <w:rsid w:val="000F3258"/>
    <w:rsid w:val="000F6B19"/>
    <w:rsid w:val="00102D29"/>
    <w:rsid w:val="001032B0"/>
    <w:rsid w:val="00116A47"/>
    <w:rsid w:val="00131A43"/>
    <w:rsid w:val="00135A6F"/>
    <w:rsid w:val="001361B3"/>
    <w:rsid w:val="00136945"/>
    <w:rsid w:val="00142190"/>
    <w:rsid w:val="001446E3"/>
    <w:rsid w:val="0014472B"/>
    <w:rsid w:val="0014652F"/>
    <w:rsid w:val="00147519"/>
    <w:rsid w:val="001516BD"/>
    <w:rsid w:val="00152D73"/>
    <w:rsid w:val="0015355C"/>
    <w:rsid w:val="0015689B"/>
    <w:rsid w:val="001568BD"/>
    <w:rsid w:val="00157A6A"/>
    <w:rsid w:val="0016095D"/>
    <w:rsid w:val="0016406D"/>
    <w:rsid w:val="0016579F"/>
    <w:rsid w:val="00171480"/>
    <w:rsid w:val="00173CBE"/>
    <w:rsid w:val="001759C1"/>
    <w:rsid w:val="001767DE"/>
    <w:rsid w:val="00191754"/>
    <w:rsid w:val="001947C2"/>
    <w:rsid w:val="001A3B4B"/>
    <w:rsid w:val="001A41F3"/>
    <w:rsid w:val="001A6490"/>
    <w:rsid w:val="001B234B"/>
    <w:rsid w:val="001C6013"/>
    <w:rsid w:val="001D01EF"/>
    <w:rsid w:val="001D1A07"/>
    <w:rsid w:val="001D3D2D"/>
    <w:rsid w:val="001D4748"/>
    <w:rsid w:val="001E6971"/>
    <w:rsid w:val="001F0466"/>
    <w:rsid w:val="001F3B89"/>
    <w:rsid w:val="001F5C1C"/>
    <w:rsid w:val="001F7DBE"/>
    <w:rsid w:val="0020193B"/>
    <w:rsid w:val="00202E5B"/>
    <w:rsid w:val="002049E8"/>
    <w:rsid w:val="0020722E"/>
    <w:rsid w:val="00212EAE"/>
    <w:rsid w:val="00213F34"/>
    <w:rsid w:val="002154CB"/>
    <w:rsid w:val="002160C9"/>
    <w:rsid w:val="0022164A"/>
    <w:rsid w:val="002224C2"/>
    <w:rsid w:val="002252EA"/>
    <w:rsid w:val="00232C1F"/>
    <w:rsid w:val="00240136"/>
    <w:rsid w:val="0024097B"/>
    <w:rsid w:val="00240A23"/>
    <w:rsid w:val="00241BD9"/>
    <w:rsid w:val="002452FB"/>
    <w:rsid w:val="00250C62"/>
    <w:rsid w:val="00254DF5"/>
    <w:rsid w:val="00256F6A"/>
    <w:rsid w:val="00261A7E"/>
    <w:rsid w:val="00282872"/>
    <w:rsid w:val="00291551"/>
    <w:rsid w:val="002959E2"/>
    <w:rsid w:val="002960BA"/>
    <w:rsid w:val="002A38ED"/>
    <w:rsid w:val="002B1E18"/>
    <w:rsid w:val="002B2206"/>
    <w:rsid w:val="002C2234"/>
    <w:rsid w:val="002C43C5"/>
    <w:rsid w:val="002C6CE1"/>
    <w:rsid w:val="002D08B5"/>
    <w:rsid w:val="002D5F36"/>
    <w:rsid w:val="002D6203"/>
    <w:rsid w:val="002D6EE3"/>
    <w:rsid w:val="002D7710"/>
    <w:rsid w:val="002E243A"/>
    <w:rsid w:val="002E7F50"/>
    <w:rsid w:val="00301D4E"/>
    <w:rsid w:val="0030256C"/>
    <w:rsid w:val="00305E83"/>
    <w:rsid w:val="00310F8A"/>
    <w:rsid w:val="003112AB"/>
    <w:rsid w:val="003117E4"/>
    <w:rsid w:val="00312C80"/>
    <w:rsid w:val="00321E29"/>
    <w:rsid w:val="003220DF"/>
    <w:rsid w:val="00323866"/>
    <w:rsid w:val="00324729"/>
    <w:rsid w:val="00330959"/>
    <w:rsid w:val="003339C0"/>
    <w:rsid w:val="00341AE5"/>
    <w:rsid w:val="003445CB"/>
    <w:rsid w:val="00350342"/>
    <w:rsid w:val="00365D31"/>
    <w:rsid w:val="0038070E"/>
    <w:rsid w:val="0038193B"/>
    <w:rsid w:val="003847CB"/>
    <w:rsid w:val="00384DF9"/>
    <w:rsid w:val="003878F4"/>
    <w:rsid w:val="00387D77"/>
    <w:rsid w:val="00392DA2"/>
    <w:rsid w:val="00395B45"/>
    <w:rsid w:val="003A0FC8"/>
    <w:rsid w:val="003A34A6"/>
    <w:rsid w:val="003B6791"/>
    <w:rsid w:val="003C6A70"/>
    <w:rsid w:val="003C6A82"/>
    <w:rsid w:val="003D3EB5"/>
    <w:rsid w:val="003E20BB"/>
    <w:rsid w:val="003E50C7"/>
    <w:rsid w:val="003E6A9A"/>
    <w:rsid w:val="003F4EC8"/>
    <w:rsid w:val="003F5EAA"/>
    <w:rsid w:val="003F5FEA"/>
    <w:rsid w:val="003F612F"/>
    <w:rsid w:val="003F76A2"/>
    <w:rsid w:val="00401EE4"/>
    <w:rsid w:val="004033F6"/>
    <w:rsid w:val="00413789"/>
    <w:rsid w:val="00413CE4"/>
    <w:rsid w:val="00414C84"/>
    <w:rsid w:val="00416862"/>
    <w:rsid w:val="0042213A"/>
    <w:rsid w:val="004233FF"/>
    <w:rsid w:val="00427249"/>
    <w:rsid w:val="00434E16"/>
    <w:rsid w:val="00441003"/>
    <w:rsid w:val="00443B95"/>
    <w:rsid w:val="004444ED"/>
    <w:rsid w:val="00455289"/>
    <w:rsid w:val="004573FF"/>
    <w:rsid w:val="004643A2"/>
    <w:rsid w:val="004823ED"/>
    <w:rsid w:val="00483563"/>
    <w:rsid w:val="00492817"/>
    <w:rsid w:val="004937D7"/>
    <w:rsid w:val="004A2755"/>
    <w:rsid w:val="004A76C5"/>
    <w:rsid w:val="004B1DA1"/>
    <w:rsid w:val="004B3AB5"/>
    <w:rsid w:val="004B52F9"/>
    <w:rsid w:val="004C06F5"/>
    <w:rsid w:val="004C6978"/>
    <w:rsid w:val="004D14CD"/>
    <w:rsid w:val="004D761C"/>
    <w:rsid w:val="004E00E8"/>
    <w:rsid w:val="004E0F41"/>
    <w:rsid w:val="004E13B5"/>
    <w:rsid w:val="004E1F0D"/>
    <w:rsid w:val="004E4380"/>
    <w:rsid w:val="004F2F61"/>
    <w:rsid w:val="004F3B31"/>
    <w:rsid w:val="004F7FCB"/>
    <w:rsid w:val="00504AD0"/>
    <w:rsid w:val="00514EC3"/>
    <w:rsid w:val="0052188A"/>
    <w:rsid w:val="005220FD"/>
    <w:rsid w:val="00524A03"/>
    <w:rsid w:val="00534991"/>
    <w:rsid w:val="00534D07"/>
    <w:rsid w:val="00544A5A"/>
    <w:rsid w:val="00547EAE"/>
    <w:rsid w:val="00554E8E"/>
    <w:rsid w:val="005564C6"/>
    <w:rsid w:val="005616D2"/>
    <w:rsid w:val="00567950"/>
    <w:rsid w:val="0057137D"/>
    <w:rsid w:val="00577A7C"/>
    <w:rsid w:val="00593C8F"/>
    <w:rsid w:val="005968EC"/>
    <w:rsid w:val="0059797F"/>
    <w:rsid w:val="00597A31"/>
    <w:rsid w:val="005A2349"/>
    <w:rsid w:val="005A34E5"/>
    <w:rsid w:val="005A4403"/>
    <w:rsid w:val="005A5D6A"/>
    <w:rsid w:val="005A720B"/>
    <w:rsid w:val="005B295A"/>
    <w:rsid w:val="005B60B9"/>
    <w:rsid w:val="005B7A4A"/>
    <w:rsid w:val="005C1159"/>
    <w:rsid w:val="005C2327"/>
    <w:rsid w:val="005C5469"/>
    <w:rsid w:val="005D69F4"/>
    <w:rsid w:val="005D76FA"/>
    <w:rsid w:val="005F68BD"/>
    <w:rsid w:val="006000C0"/>
    <w:rsid w:val="00604938"/>
    <w:rsid w:val="00614CF1"/>
    <w:rsid w:val="00614E36"/>
    <w:rsid w:val="0062624B"/>
    <w:rsid w:val="00632B2B"/>
    <w:rsid w:val="006363BB"/>
    <w:rsid w:val="006400AF"/>
    <w:rsid w:val="00640409"/>
    <w:rsid w:val="00645118"/>
    <w:rsid w:val="00646165"/>
    <w:rsid w:val="00647A22"/>
    <w:rsid w:val="006507A2"/>
    <w:rsid w:val="006578BC"/>
    <w:rsid w:val="00664021"/>
    <w:rsid w:val="00671CAE"/>
    <w:rsid w:val="0068359B"/>
    <w:rsid w:val="0069586C"/>
    <w:rsid w:val="006974AD"/>
    <w:rsid w:val="00697700"/>
    <w:rsid w:val="006A21C9"/>
    <w:rsid w:val="006A6B5F"/>
    <w:rsid w:val="006B044B"/>
    <w:rsid w:val="006B18F9"/>
    <w:rsid w:val="006B5853"/>
    <w:rsid w:val="006B72E7"/>
    <w:rsid w:val="006C392C"/>
    <w:rsid w:val="006C72C0"/>
    <w:rsid w:val="006D1638"/>
    <w:rsid w:val="006D2EF0"/>
    <w:rsid w:val="006D3083"/>
    <w:rsid w:val="006D33E7"/>
    <w:rsid w:val="006D6E86"/>
    <w:rsid w:val="006E1CE5"/>
    <w:rsid w:val="006F66AC"/>
    <w:rsid w:val="00700DF4"/>
    <w:rsid w:val="00700FEE"/>
    <w:rsid w:val="00704B92"/>
    <w:rsid w:val="00710CBC"/>
    <w:rsid w:val="007170C7"/>
    <w:rsid w:val="00720251"/>
    <w:rsid w:val="00722C52"/>
    <w:rsid w:val="00735A43"/>
    <w:rsid w:val="00737DF1"/>
    <w:rsid w:val="00741B58"/>
    <w:rsid w:val="00747B71"/>
    <w:rsid w:val="00750735"/>
    <w:rsid w:val="00765545"/>
    <w:rsid w:val="00770E7F"/>
    <w:rsid w:val="0077615C"/>
    <w:rsid w:val="00777B59"/>
    <w:rsid w:val="007825BC"/>
    <w:rsid w:val="00785DFA"/>
    <w:rsid w:val="00791353"/>
    <w:rsid w:val="00796A5F"/>
    <w:rsid w:val="0079712C"/>
    <w:rsid w:val="007A4134"/>
    <w:rsid w:val="007A5596"/>
    <w:rsid w:val="007C0B4F"/>
    <w:rsid w:val="007C603A"/>
    <w:rsid w:val="007C61CF"/>
    <w:rsid w:val="007D1984"/>
    <w:rsid w:val="007D4422"/>
    <w:rsid w:val="007D5D4D"/>
    <w:rsid w:val="007E26FB"/>
    <w:rsid w:val="007E3970"/>
    <w:rsid w:val="007E7970"/>
    <w:rsid w:val="007F33B7"/>
    <w:rsid w:val="00800AA0"/>
    <w:rsid w:val="00804328"/>
    <w:rsid w:val="008216E9"/>
    <w:rsid w:val="00831062"/>
    <w:rsid w:val="00836A88"/>
    <w:rsid w:val="00842B02"/>
    <w:rsid w:val="00843E72"/>
    <w:rsid w:val="00861B06"/>
    <w:rsid w:val="0086542B"/>
    <w:rsid w:val="00865BBE"/>
    <w:rsid w:val="00865D7B"/>
    <w:rsid w:val="0087290D"/>
    <w:rsid w:val="00873CDA"/>
    <w:rsid w:val="00873E16"/>
    <w:rsid w:val="00880518"/>
    <w:rsid w:val="008817C1"/>
    <w:rsid w:val="00890EA5"/>
    <w:rsid w:val="008A1E5C"/>
    <w:rsid w:val="008A2283"/>
    <w:rsid w:val="008A3DBE"/>
    <w:rsid w:val="008A68BB"/>
    <w:rsid w:val="008A6F5F"/>
    <w:rsid w:val="008B2F52"/>
    <w:rsid w:val="008B638B"/>
    <w:rsid w:val="008C049A"/>
    <w:rsid w:val="008C1F66"/>
    <w:rsid w:val="008C2A8D"/>
    <w:rsid w:val="008C5D04"/>
    <w:rsid w:val="008C6103"/>
    <w:rsid w:val="008D03A8"/>
    <w:rsid w:val="008D3CE8"/>
    <w:rsid w:val="008E3E0C"/>
    <w:rsid w:val="008E4E50"/>
    <w:rsid w:val="008E7A85"/>
    <w:rsid w:val="008F0010"/>
    <w:rsid w:val="008F0351"/>
    <w:rsid w:val="008F79DD"/>
    <w:rsid w:val="009072B5"/>
    <w:rsid w:val="00907721"/>
    <w:rsid w:val="009117D1"/>
    <w:rsid w:val="009203B8"/>
    <w:rsid w:val="009204AF"/>
    <w:rsid w:val="00923891"/>
    <w:rsid w:val="00925AF6"/>
    <w:rsid w:val="00933680"/>
    <w:rsid w:val="0094491E"/>
    <w:rsid w:val="0094616B"/>
    <w:rsid w:val="00946433"/>
    <w:rsid w:val="0094757A"/>
    <w:rsid w:val="00952BB8"/>
    <w:rsid w:val="009534A4"/>
    <w:rsid w:val="0095443F"/>
    <w:rsid w:val="00975661"/>
    <w:rsid w:val="00975981"/>
    <w:rsid w:val="00976239"/>
    <w:rsid w:val="00980F86"/>
    <w:rsid w:val="00984EB9"/>
    <w:rsid w:val="00985302"/>
    <w:rsid w:val="0099029C"/>
    <w:rsid w:val="009A68AB"/>
    <w:rsid w:val="009B2FF8"/>
    <w:rsid w:val="009B58D0"/>
    <w:rsid w:val="009C0016"/>
    <w:rsid w:val="009E0262"/>
    <w:rsid w:val="009F3D80"/>
    <w:rsid w:val="009F6AE4"/>
    <w:rsid w:val="00A00A2B"/>
    <w:rsid w:val="00A0575C"/>
    <w:rsid w:val="00A05E55"/>
    <w:rsid w:val="00A06CC7"/>
    <w:rsid w:val="00A073D3"/>
    <w:rsid w:val="00A1395D"/>
    <w:rsid w:val="00A1487D"/>
    <w:rsid w:val="00A150B9"/>
    <w:rsid w:val="00A152EC"/>
    <w:rsid w:val="00A16972"/>
    <w:rsid w:val="00A246F8"/>
    <w:rsid w:val="00A319E7"/>
    <w:rsid w:val="00A31AB2"/>
    <w:rsid w:val="00A3230E"/>
    <w:rsid w:val="00A36AAB"/>
    <w:rsid w:val="00A4206E"/>
    <w:rsid w:val="00A4240B"/>
    <w:rsid w:val="00A509EC"/>
    <w:rsid w:val="00A51A2E"/>
    <w:rsid w:val="00A573E4"/>
    <w:rsid w:val="00A65083"/>
    <w:rsid w:val="00A67F70"/>
    <w:rsid w:val="00A72AC4"/>
    <w:rsid w:val="00A75F73"/>
    <w:rsid w:val="00A82C41"/>
    <w:rsid w:val="00A84F39"/>
    <w:rsid w:val="00A902F2"/>
    <w:rsid w:val="00A93311"/>
    <w:rsid w:val="00A94672"/>
    <w:rsid w:val="00A96517"/>
    <w:rsid w:val="00AA1469"/>
    <w:rsid w:val="00AA2DA8"/>
    <w:rsid w:val="00AA6838"/>
    <w:rsid w:val="00AB4960"/>
    <w:rsid w:val="00AC12C5"/>
    <w:rsid w:val="00AC20C0"/>
    <w:rsid w:val="00AC75F0"/>
    <w:rsid w:val="00AD208E"/>
    <w:rsid w:val="00AE1868"/>
    <w:rsid w:val="00AE42DF"/>
    <w:rsid w:val="00AE65A5"/>
    <w:rsid w:val="00AF281D"/>
    <w:rsid w:val="00AF4A7C"/>
    <w:rsid w:val="00AF5340"/>
    <w:rsid w:val="00B02BAF"/>
    <w:rsid w:val="00B03AC3"/>
    <w:rsid w:val="00B06D92"/>
    <w:rsid w:val="00B12217"/>
    <w:rsid w:val="00B175CA"/>
    <w:rsid w:val="00B20B3B"/>
    <w:rsid w:val="00B21161"/>
    <w:rsid w:val="00B21CF1"/>
    <w:rsid w:val="00B22A7A"/>
    <w:rsid w:val="00B30BFD"/>
    <w:rsid w:val="00B31FD7"/>
    <w:rsid w:val="00B33CE5"/>
    <w:rsid w:val="00B470DF"/>
    <w:rsid w:val="00B50D2D"/>
    <w:rsid w:val="00B5157F"/>
    <w:rsid w:val="00B562A6"/>
    <w:rsid w:val="00B657B5"/>
    <w:rsid w:val="00B7031B"/>
    <w:rsid w:val="00B70EEC"/>
    <w:rsid w:val="00B71103"/>
    <w:rsid w:val="00B71D0E"/>
    <w:rsid w:val="00B741D3"/>
    <w:rsid w:val="00B74548"/>
    <w:rsid w:val="00B81FC0"/>
    <w:rsid w:val="00B849D0"/>
    <w:rsid w:val="00BA0922"/>
    <w:rsid w:val="00BA344A"/>
    <w:rsid w:val="00BB29EF"/>
    <w:rsid w:val="00BB31C8"/>
    <w:rsid w:val="00BC61D9"/>
    <w:rsid w:val="00BD206E"/>
    <w:rsid w:val="00BD3213"/>
    <w:rsid w:val="00BD46EE"/>
    <w:rsid w:val="00BD4ED3"/>
    <w:rsid w:val="00BE2CD6"/>
    <w:rsid w:val="00BF16F5"/>
    <w:rsid w:val="00BF19E6"/>
    <w:rsid w:val="00BF412D"/>
    <w:rsid w:val="00BF5385"/>
    <w:rsid w:val="00C0100F"/>
    <w:rsid w:val="00C012F4"/>
    <w:rsid w:val="00C06D3B"/>
    <w:rsid w:val="00C11D13"/>
    <w:rsid w:val="00C16F3B"/>
    <w:rsid w:val="00C23D52"/>
    <w:rsid w:val="00C40E26"/>
    <w:rsid w:val="00C4521D"/>
    <w:rsid w:val="00C50701"/>
    <w:rsid w:val="00C6231A"/>
    <w:rsid w:val="00C716FC"/>
    <w:rsid w:val="00C72CEF"/>
    <w:rsid w:val="00C74515"/>
    <w:rsid w:val="00C760DB"/>
    <w:rsid w:val="00C804E1"/>
    <w:rsid w:val="00C80AC6"/>
    <w:rsid w:val="00C80DF1"/>
    <w:rsid w:val="00C84FF3"/>
    <w:rsid w:val="00C93321"/>
    <w:rsid w:val="00C933E8"/>
    <w:rsid w:val="00C9363B"/>
    <w:rsid w:val="00CA06EF"/>
    <w:rsid w:val="00CA2400"/>
    <w:rsid w:val="00CA4504"/>
    <w:rsid w:val="00CA7FF8"/>
    <w:rsid w:val="00CB1042"/>
    <w:rsid w:val="00CB46E3"/>
    <w:rsid w:val="00CB4F00"/>
    <w:rsid w:val="00CB7B37"/>
    <w:rsid w:val="00CC0FE5"/>
    <w:rsid w:val="00CC48CD"/>
    <w:rsid w:val="00CC7873"/>
    <w:rsid w:val="00CC7E47"/>
    <w:rsid w:val="00CD339C"/>
    <w:rsid w:val="00CD38BC"/>
    <w:rsid w:val="00CD425E"/>
    <w:rsid w:val="00CD6B5F"/>
    <w:rsid w:val="00CE002A"/>
    <w:rsid w:val="00CE0F46"/>
    <w:rsid w:val="00CE1892"/>
    <w:rsid w:val="00CE6CAA"/>
    <w:rsid w:val="00CF1C7E"/>
    <w:rsid w:val="00CF3E27"/>
    <w:rsid w:val="00CF666E"/>
    <w:rsid w:val="00D02B79"/>
    <w:rsid w:val="00D0352D"/>
    <w:rsid w:val="00D0450C"/>
    <w:rsid w:val="00D05941"/>
    <w:rsid w:val="00D06E7C"/>
    <w:rsid w:val="00D104E4"/>
    <w:rsid w:val="00D155D2"/>
    <w:rsid w:val="00D172AC"/>
    <w:rsid w:val="00D1778D"/>
    <w:rsid w:val="00D24D51"/>
    <w:rsid w:val="00D31B11"/>
    <w:rsid w:val="00D4170D"/>
    <w:rsid w:val="00D508B9"/>
    <w:rsid w:val="00D53622"/>
    <w:rsid w:val="00D53A05"/>
    <w:rsid w:val="00D56448"/>
    <w:rsid w:val="00D613B5"/>
    <w:rsid w:val="00D726FE"/>
    <w:rsid w:val="00D74FAE"/>
    <w:rsid w:val="00D75F26"/>
    <w:rsid w:val="00D7633E"/>
    <w:rsid w:val="00D827FA"/>
    <w:rsid w:val="00D91BA5"/>
    <w:rsid w:val="00DA069F"/>
    <w:rsid w:val="00DA26CA"/>
    <w:rsid w:val="00DA5959"/>
    <w:rsid w:val="00DA60AA"/>
    <w:rsid w:val="00DA68A0"/>
    <w:rsid w:val="00DB1496"/>
    <w:rsid w:val="00DB1759"/>
    <w:rsid w:val="00DB6F75"/>
    <w:rsid w:val="00DC5C2B"/>
    <w:rsid w:val="00DD06FC"/>
    <w:rsid w:val="00DD0D8A"/>
    <w:rsid w:val="00DD4322"/>
    <w:rsid w:val="00DD452F"/>
    <w:rsid w:val="00DE1973"/>
    <w:rsid w:val="00DE7DE8"/>
    <w:rsid w:val="00DF424C"/>
    <w:rsid w:val="00E03C48"/>
    <w:rsid w:val="00E04A40"/>
    <w:rsid w:val="00E076A5"/>
    <w:rsid w:val="00E10522"/>
    <w:rsid w:val="00E12F7C"/>
    <w:rsid w:val="00E15078"/>
    <w:rsid w:val="00E15F17"/>
    <w:rsid w:val="00E17888"/>
    <w:rsid w:val="00E22C81"/>
    <w:rsid w:val="00E27F70"/>
    <w:rsid w:val="00E57D5B"/>
    <w:rsid w:val="00E57EE8"/>
    <w:rsid w:val="00E63EE9"/>
    <w:rsid w:val="00E67624"/>
    <w:rsid w:val="00E73205"/>
    <w:rsid w:val="00E80444"/>
    <w:rsid w:val="00E83283"/>
    <w:rsid w:val="00E9364D"/>
    <w:rsid w:val="00E9617C"/>
    <w:rsid w:val="00EA3046"/>
    <w:rsid w:val="00EA3140"/>
    <w:rsid w:val="00EA3408"/>
    <w:rsid w:val="00EA4CDB"/>
    <w:rsid w:val="00EB3014"/>
    <w:rsid w:val="00EB792E"/>
    <w:rsid w:val="00EC2617"/>
    <w:rsid w:val="00EC483A"/>
    <w:rsid w:val="00EC506D"/>
    <w:rsid w:val="00ED115C"/>
    <w:rsid w:val="00ED6DD4"/>
    <w:rsid w:val="00EE4BCA"/>
    <w:rsid w:val="00EF302B"/>
    <w:rsid w:val="00EF6FC9"/>
    <w:rsid w:val="00F02010"/>
    <w:rsid w:val="00F02435"/>
    <w:rsid w:val="00F0646C"/>
    <w:rsid w:val="00F15C98"/>
    <w:rsid w:val="00F1708F"/>
    <w:rsid w:val="00F17BEC"/>
    <w:rsid w:val="00F207AA"/>
    <w:rsid w:val="00F26763"/>
    <w:rsid w:val="00F3126F"/>
    <w:rsid w:val="00F33F5B"/>
    <w:rsid w:val="00F44347"/>
    <w:rsid w:val="00F454D7"/>
    <w:rsid w:val="00F601C3"/>
    <w:rsid w:val="00F62D42"/>
    <w:rsid w:val="00F67321"/>
    <w:rsid w:val="00F7600A"/>
    <w:rsid w:val="00F7630B"/>
    <w:rsid w:val="00F771C4"/>
    <w:rsid w:val="00F90C69"/>
    <w:rsid w:val="00F91B2E"/>
    <w:rsid w:val="00F94DD0"/>
    <w:rsid w:val="00F97BAF"/>
    <w:rsid w:val="00FA76C3"/>
    <w:rsid w:val="00FB0807"/>
    <w:rsid w:val="00FB4777"/>
    <w:rsid w:val="00FB7648"/>
    <w:rsid w:val="00FC1573"/>
    <w:rsid w:val="00FC3013"/>
    <w:rsid w:val="00FD742E"/>
    <w:rsid w:val="00FE4527"/>
    <w:rsid w:val="00FF52D1"/>
    <w:rsid w:val="00FF77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47A22"/>
    <w:pPr>
      <w:spacing w:after="0" w:line="360" w:lineRule="auto"/>
      <w:ind w:firstLine="357"/>
      <w:jc w:val="both"/>
    </w:pPr>
  </w:style>
  <w:style w:type="paragraph" w:styleId="Virsraksts1">
    <w:name w:val="heading 1"/>
    <w:basedOn w:val="Parasts"/>
    <w:next w:val="Parasts"/>
    <w:link w:val="Virsraksts1Rakstz"/>
    <w:uiPriority w:val="9"/>
    <w:qFormat/>
    <w:rsid w:val="00E73205"/>
    <w:pPr>
      <w:keepNext/>
      <w:keepLines/>
      <w:spacing w:before="360" w:after="120"/>
      <w:jc w:val="center"/>
      <w:outlineLvl w:val="0"/>
    </w:pPr>
    <w:rPr>
      <w:rFonts w:eastAsiaTheme="majorEastAsia" w:cstheme="majorBidi"/>
      <w:b/>
      <w:bCs/>
      <w:caps/>
      <w:color w:val="009900"/>
      <w:sz w:val="28"/>
      <w:szCs w:val="28"/>
    </w:rPr>
  </w:style>
  <w:style w:type="paragraph" w:styleId="Virsraksts2">
    <w:name w:val="heading 2"/>
    <w:basedOn w:val="Parasts"/>
    <w:next w:val="Parasts"/>
    <w:link w:val="Virsraksts2Rakstz"/>
    <w:uiPriority w:val="9"/>
    <w:unhideWhenUsed/>
    <w:qFormat/>
    <w:rsid w:val="00593C8F"/>
    <w:pPr>
      <w:keepNext/>
      <w:keepLines/>
      <w:spacing w:before="120"/>
      <w:outlineLvl w:val="1"/>
    </w:pPr>
    <w:rPr>
      <w:rFonts w:asciiTheme="majorHAnsi" w:eastAsiaTheme="majorEastAsia" w:hAnsiTheme="majorHAnsi" w:cstheme="majorBidi"/>
      <w:b/>
      <w:bCs/>
      <w:color w:val="009900"/>
      <w:sz w:val="26"/>
      <w:szCs w:val="26"/>
    </w:rPr>
  </w:style>
  <w:style w:type="paragraph" w:styleId="Virsraksts3">
    <w:name w:val="heading 3"/>
    <w:basedOn w:val="Parasts"/>
    <w:next w:val="Parasts"/>
    <w:link w:val="Virsraksts3Rakstz"/>
    <w:uiPriority w:val="9"/>
    <w:unhideWhenUsed/>
    <w:qFormat/>
    <w:rsid w:val="00880518"/>
    <w:pPr>
      <w:keepNext/>
      <w:keepLines/>
      <w:spacing w:before="240"/>
      <w:outlineLvl w:val="2"/>
    </w:pPr>
    <w:rPr>
      <w:rFonts w:asciiTheme="majorHAnsi" w:eastAsiaTheme="majorEastAsia" w:hAnsiTheme="majorHAnsi" w:cstheme="majorBidi"/>
      <w:b/>
      <w:bCs/>
      <w:color w:val="009900"/>
      <w:sz w:val="24"/>
    </w:rPr>
  </w:style>
  <w:style w:type="paragraph" w:styleId="Virsraksts4">
    <w:name w:val="heading 4"/>
    <w:basedOn w:val="Parasts"/>
    <w:next w:val="Parasts"/>
    <w:link w:val="Virsraksts4Rakstz"/>
    <w:uiPriority w:val="9"/>
    <w:unhideWhenUsed/>
    <w:qFormat/>
    <w:rsid w:val="00291551"/>
    <w:pPr>
      <w:keepNext/>
      <w:keepLines/>
      <w:spacing w:before="200"/>
      <w:outlineLvl w:val="3"/>
    </w:pPr>
    <w:rPr>
      <w:rFonts w:asciiTheme="majorHAnsi" w:eastAsiaTheme="majorEastAsia" w:hAnsiTheme="majorHAnsi" w:cstheme="majorBidi"/>
      <w:b/>
      <w:bCs/>
      <w:i/>
      <w:iCs/>
      <w:color w:val="009900"/>
      <w:sz w:val="24"/>
    </w:rPr>
  </w:style>
  <w:style w:type="paragraph" w:styleId="Virsraksts5">
    <w:name w:val="heading 5"/>
    <w:basedOn w:val="Parasts"/>
    <w:next w:val="Parasts"/>
    <w:link w:val="Virsraksts5Rakstz"/>
    <w:uiPriority w:val="9"/>
    <w:unhideWhenUsed/>
    <w:qFormat/>
    <w:rsid w:val="00055C95"/>
    <w:pPr>
      <w:keepNext/>
      <w:keepLines/>
      <w:spacing w:before="200"/>
      <w:outlineLvl w:val="4"/>
    </w:pPr>
    <w:rPr>
      <w:rFonts w:asciiTheme="majorHAnsi" w:eastAsiaTheme="majorEastAsia" w:hAnsiTheme="majorHAnsi" w:cstheme="majorBidi"/>
      <w:b/>
      <w:color w:val="5EA22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6B18F9"/>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B18F9"/>
    <w:rPr>
      <w:rFonts w:ascii="Tahoma" w:hAnsi="Tahoma" w:cs="Tahoma"/>
      <w:sz w:val="16"/>
      <w:szCs w:val="16"/>
    </w:rPr>
  </w:style>
  <w:style w:type="paragraph" w:styleId="Sarakstarindkopa">
    <w:name w:val="List Paragraph"/>
    <w:basedOn w:val="Parasts"/>
    <w:uiPriority w:val="34"/>
    <w:qFormat/>
    <w:rsid w:val="00975661"/>
    <w:pPr>
      <w:ind w:left="720"/>
      <w:contextualSpacing/>
    </w:pPr>
  </w:style>
  <w:style w:type="table" w:styleId="Reatabula">
    <w:name w:val="Table Grid"/>
    <w:basedOn w:val="Parastatabula"/>
    <w:rsid w:val="0064616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matteksts">
    <w:name w:val="pamatteksts"/>
    <w:basedOn w:val="Parasts"/>
    <w:rsid w:val="00646165"/>
    <w:pPr>
      <w:spacing w:after="120" w:line="240" w:lineRule="auto"/>
    </w:pPr>
    <w:rPr>
      <w:rFonts w:ascii="RimTimes" w:eastAsia="Times New Roman" w:hAnsi="RimTimes" w:cs="Times New Roman"/>
      <w:sz w:val="24"/>
      <w:szCs w:val="20"/>
    </w:rPr>
  </w:style>
  <w:style w:type="paragraph" w:styleId="Kjene">
    <w:name w:val="footer"/>
    <w:basedOn w:val="Parasts"/>
    <w:link w:val="KjeneRakstz"/>
    <w:uiPriority w:val="99"/>
    <w:unhideWhenUsed/>
    <w:rsid w:val="00646165"/>
    <w:pPr>
      <w:tabs>
        <w:tab w:val="center" w:pos="4153"/>
        <w:tab w:val="right" w:pos="8306"/>
      </w:tabs>
      <w:spacing w:line="240" w:lineRule="auto"/>
    </w:pPr>
  </w:style>
  <w:style w:type="character" w:customStyle="1" w:styleId="KjeneRakstz">
    <w:name w:val="Kājene Rakstz."/>
    <w:basedOn w:val="Noklusjumarindkopasfonts"/>
    <w:link w:val="Kjene"/>
    <w:uiPriority w:val="99"/>
    <w:rsid w:val="00646165"/>
  </w:style>
  <w:style w:type="paragraph" w:styleId="Vienkrsteksts">
    <w:name w:val="Plain Text"/>
    <w:basedOn w:val="Parasts"/>
    <w:link w:val="VienkrstekstsRakstz"/>
    <w:rsid w:val="00646165"/>
    <w:pPr>
      <w:spacing w:line="240" w:lineRule="auto"/>
    </w:pPr>
    <w:rPr>
      <w:rFonts w:ascii="Courier New" w:eastAsia="Times New Roman" w:hAnsi="Courier New" w:cs="Courier New"/>
      <w:sz w:val="20"/>
      <w:szCs w:val="20"/>
    </w:rPr>
  </w:style>
  <w:style w:type="character" w:customStyle="1" w:styleId="VienkrstekstsRakstz">
    <w:name w:val="Vienkāršs teksts Rakstz."/>
    <w:basedOn w:val="Noklusjumarindkopasfonts"/>
    <w:link w:val="Vienkrsteksts"/>
    <w:rsid w:val="00646165"/>
    <w:rPr>
      <w:rFonts w:ascii="Courier New" w:eastAsia="Times New Roman" w:hAnsi="Courier New" w:cs="Courier New"/>
      <w:sz w:val="20"/>
      <w:szCs w:val="20"/>
    </w:rPr>
  </w:style>
  <w:style w:type="paragraph" w:styleId="Galvene">
    <w:name w:val="header"/>
    <w:basedOn w:val="Parasts"/>
    <w:link w:val="GalveneRakstz"/>
    <w:unhideWhenUsed/>
    <w:rsid w:val="00E03C48"/>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E03C48"/>
  </w:style>
  <w:style w:type="character" w:styleId="Hipersaite">
    <w:name w:val="Hyperlink"/>
    <w:basedOn w:val="Noklusjumarindkopasfonts"/>
    <w:uiPriority w:val="99"/>
    <w:unhideWhenUsed/>
    <w:rsid w:val="00A319E7"/>
    <w:rPr>
      <w:color w:val="EB8803" w:themeColor="hyperlink"/>
      <w:u w:val="single"/>
    </w:rPr>
  </w:style>
  <w:style w:type="character" w:customStyle="1" w:styleId="Virsraksts1Rakstz">
    <w:name w:val="Virsraksts 1 Rakstz."/>
    <w:basedOn w:val="Noklusjumarindkopasfonts"/>
    <w:link w:val="Virsraksts1"/>
    <w:uiPriority w:val="9"/>
    <w:rsid w:val="00E73205"/>
    <w:rPr>
      <w:rFonts w:eastAsiaTheme="majorEastAsia" w:cstheme="majorBidi"/>
      <w:b/>
      <w:bCs/>
      <w:caps/>
      <w:color w:val="009900"/>
      <w:sz w:val="28"/>
      <w:szCs w:val="28"/>
    </w:rPr>
  </w:style>
  <w:style w:type="character" w:styleId="Intensvsizclums">
    <w:name w:val="Intense Emphasis"/>
    <w:basedOn w:val="Noklusjumarindkopasfonts"/>
    <w:uiPriority w:val="21"/>
    <w:qFormat/>
    <w:rsid w:val="004573FF"/>
    <w:rPr>
      <w:b/>
      <w:bCs/>
      <w:i/>
      <w:iCs/>
      <w:color w:val="5EA226" w:themeColor="accent1" w:themeShade="BF"/>
    </w:rPr>
  </w:style>
  <w:style w:type="character" w:customStyle="1" w:styleId="apple-style-span">
    <w:name w:val="apple-style-span"/>
    <w:basedOn w:val="Noklusjumarindkopasfonts"/>
    <w:rsid w:val="00DE7DE8"/>
  </w:style>
  <w:style w:type="character" w:styleId="Izmantotahipersaite">
    <w:name w:val="FollowedHyperlink"/>
    <w:basedOn w:val="Noklusjumarindkopasfonts"/>
    <w:uiPriority w:val="99"/>
    <w:semiHidden/>
    <w:unhideWhenUsed/>
    <w:rsid w:val="00261A7E"/>
    <w:rPr>
      <w:color w:val="5F7791" w:themeColor="followedHyperlink"/>
      <w:u w:val="single"/>
    </w:rPr>
  </w:style>
  <w:style w:type="character" w:customStyle="1" w:styleId="apple-converted-space">
    <w:name w:val="apple-converted-space"/>
    <w:basedOn w:val="Noklusjumarindkopasfonts"/>
    <w:rsid w:val="00F02010"/>
  </w:style>
  <w:style w:type="character" w:customStyle="1" w:styleId="Virsraksts2Rakstz">
    <w:name w:val="Virsraksts 2 Rakstz."/>
    <w:basedOn w:val="Noklusjumarindkopasfonts"/>
    <w:link w:val="Virsraksts2"/>
    <w:uiPriority w:val="9"/>
    <w:rsid w:val="00593C8F"/>
    <w:rPr>
      <w:rFonts w:asciiTheme="majorHAnsi" w:eastAsiaTheme="majorEastAsia" w:hAnsiTheme="majorHAnsi" w:cstheme="majorBidi"/>
      <w:b/>
      <w:bCs/>
      <w:color w:val="009900"/>
      <w:sz w:val="26"/>
      <w:szCs w:val="26"/>
    </w:rPr>
  </w:style>
  <w:style w:type="paragraph" w:styleId="Apakvirsraksts">
    <w:name w:val="Subtitle"/>
    <w:basedOn w:val="Parasts"/>
    <w:next w:val="Parasts"/>
    <w:link w:val="ApakvirsrakstsRakstz"/>
    <w:uiPriority w:val="11"/>
    <w:qFormat/>
    <w:rsid w:val="00DC5C2B"/>
    <w:pPr>
      <w:numPr>
        <w:ilvl w:val="1"/>
      </w:numPr>
      <w:spacing w:before="120"/>
      <w:ind w:firstLine="357"/>
    </w:pPr>
    <w:rPr>
      <w:rFonts w:asciiTheme="majorHAnsi" w:eastAsiaTheme="majorEastAsia" w:hAnsiTheme="majorHAnsi" w:cstheme="majorBidi"/>
      <w:i/>
      <w:iCs/>
      <w:color w:val="009900"/>
      <w:spacing w:val="15"/>
      <w:sz w:val="24"/>
      <w:szCs w:val="24"/>
    </w:rPr>
  </w:style>
  <w:style w:type="character" w:customStyle="1" w:styleId="ApakvirsrakstsRakstz">
    <w:name w:val="Apakšvirsraksts Rakstz."/>
    <w:basedOn w:val="Noklusjumarindkopasfonts"/>
    <w:link w:val="Apakvirsraksts"/>
    <w:uiPriority w:val="11"/>
    <w:rsid w:val="00DC5C2B"/>
    <w:rPr>
      <w:rFonts w:asciiTheme="majorHAnsi" w:eastAsiaTheme="majorEastAsia" w:hAnsiTheme="majorHAnsi" w:cstheme="majorBidi"/>
      <w:i/>
      <w:iCs/>
      <w:color w:val="009900"/>
      <w:spacing w:val="15"/>
      <w:sz w:val="24"/>
      <w:szCs w:val="24"/>
    </w:rPr>
  </w:style>
  <w:style w:type="character" w:customStyle="1" w:styleId="Virsraksts3Rakstz">
    <w:name w:val="Virsraksts 3 Rakstz."/>
    <w:basedOn w:val="Noklusjumarindkopasfonts"/>
    <w:link w:val="Virsraksts3"/>
    <w:uiPriority w:val="9"/>
    <w:rsid w:val="00880518"/>
    <w:rPr>
      <w:rFonts w:asciiTheme="majorHAnsi" w:eastAsiaTheme="majorEastAsia" w:hAnsiTheme="majorHAnsi" w:cstheme="majorBidi"/>
      <w:b/>
      <w:bCs/>
      <w:color w:val="009900"/>
      <w:sz w:val="24"/>
    </w:rPr>
  </w:style>
  <w:style w:type="character" w:customStyle="1" w:styleId="Virsraksts4Rakstz">
    <w:name w:val="Virsraksts 4 Rakstz."/>
    <w:basedOn w:val="Noklusjumarindkopasfonts"/>
    <w:link w:val="Virsraksts4"/>
    <w:uiPriority w:val="9"/>
    <w:rsid w:val="00291551"/>
    <w:rPr>
      <w:rFonts w:asciiTheme="majorHAnsi" w:eastAsiaTheme="majorEastAsia" w:hAnsiTheme="majorHAnsi" w:cstheme="majorBidi"/>
      <w:b/>
      <w:bCs/>
      <w:i/>
      <w:iCs/>
      <w:color w:val="009900"/>
      <w:sz w:val="24"/>
    </w:rPr>
  </w:style>
  <w:style w:type="character" w:customStyle="1" w:styleId="sadalasteksts">
    <w:name w:val="sadalasteksts"/>
    <w:basedOn w:val="Noklusjumarindkopasfonts"/>
    <w:rsid w:val="005564C6"/>
  </w:style>
  <w:style w:type="paragraph" w:styleId="Paraststmeklis">
    <w:name w:val="Normal (Web)"/>
    <w:basedOn w:val="Parasts"/>
    <w:uiPriority w:val="99"/>
    <w:unhideWhenUsed/>
    <w:rsid w:val="005564C6"/>
    <w:pPr>
      <w:spacing w:before="100" w:beforeAutospacing="1" w:after="100" w:afterAutospacing="1" w:line="240" w:lineRule="auto"/>
      <w:ind w:firstLine="0"/>
    </w:pPr>
    <w:rPr>
      <w:rFonts w:ascii="Times New Roman" w:eastAsia="Times New Roman" w:hAnsi="Times New Roman" w:cs="Times New Roman"/>
      <w:sz w:val="24"/>
      <w:szCs w:val="24"/>
      <w:lang w:eastAsia="lv-LV"/>
    </w:rPr>
  </w:style>
  <w:style w:type="character" w:customStyle="1" w:styleId="Lielais">
    <w:name w:val="Lielais"/>
    <w:rsid w:val="00C40E26"/>
    <w:rPr>
      <w:rFonts w:cs="Times New Roman"/>
      <w:caps/>
    </w:rPr>
  </w:style>
  <w:style w:type="paragraph" w:customStyle="1" w:styleId="Pamatteksts1">
    <w:name w:val="Pamatteksts1"/>
    <w:rsid w:val="00E10522"/>
    <w:pPr>
      <w:spacing w:after="0" w:line="240" w:lineRule="auto"/>
      <w:ind w:firstLine="170"/>
      <w:jc w:val="both"/>
    </w:pPr>
    <w:rPr>
      <w:rFonts w:ascii="Baskerville TL" w:eastAsiaTheme="minorEastAsia" w:hAnsi="Baskerville TL"/>
    </w:rPr>
  </w:style>
  <w:style w:type="paragraph" w:customStyle="1" w:styleId="10tab">
    <w:name w:val="10 tab"/>
    <w:basedOn w:val="Parasts"/>
    <w:link w:val="10tabRakstz"/>
    <w:qFormat/>
    <w:rsid w:val="00E10522"/>
    <w:pPr>
      <w:spacing w:before="120" w:after="120" w:line="240" w:lineRule="auto"/>
      <w:ind w:firstLine="0"/>
    </w:pPr>
    <w:rPr>
      <w:rFonts w:eastAsiaTheme="minorEastAsia"/>
      <w:lang w:eastAsia="lv-LV"/>
    </w:rPr>
  </w:style>
  <w:style w:type="character" w:customStyle="1" w:styleId="10tabRakstz">
    <w:name w:val="10 tab Rakstz."/>
    <w:basedOn w:val="Noklusjumarindkopasfonts"/>
    <w:link w:val="10tab"/>
    <w:rsid w:val="00E10522"/>
    <w:rPr>
      <w:rFonts w:eastAsiaTheme="minorEastAsia"/>
      <w:lang w:eastAsia="lv-LV"/>
    </w:rPr>
  </w:style>
  <w:style w:type="paragraph" w:styleId="Bezatstarpm">
    <w:name w:val="No Spacing"/>
    <w:uiPriority w:val="1"/>
    <w:qFormat/>
    <w:rsid w:val="00E10522"/>
    <w:pPr>
      <w:spacing w:after="0" w:line="240" w:lineRule="auto"/>
      <w:ind w:firstLine="357"/>
      <w:jc w:val="both"/>
    </w:pPr>
  </w:style>
  <w:style w:type="character" w:styleId="Izteiksmgs">
    <w:name w:val="Strong"/>
    <w:basedOn w:val="Noklusjumarindkopasfonts"/>
    <w:uiPriority w:val="22"/>
    <w:qFormat/>
    <w:rsid w:val="00D827FA"/>
    <w:rPr>
      <w:rFonts w:asciiTheme="minorHAnsi" w:hAnsiTheme="minorHAnsi"/>
      <w:b/>
      <w:bCs/>
      <w:color w:val="009900"/>
      <w:sz w:val="22"/>
    </w:rPr>
  </w:style>
  <w:style w:type="character" w:styleId="Izclums">
    <w:name w:val="Emphasis"/>
    <w:uiPriority w:val="20"/>
    <w:qFormat/>
    <w:rsid w:val="002D08B5"/>
    <w:rPr>
      <w:b/>
      <w:bCs/>
      <w:i/>
      <w:iCs/>
      <w:color w:val="5A5A5A"/>
    </w:rPr>
  </w:style>
  <w:style w:type="character" w:customStyle="1" w:styleId="fbuttonbodycommand">
    <w:name w:val="f_buttonbodycommand"/>
    <w:basedOn w:val="Noklusjumarindkopasfonts"/>
    <w:rsid w:val="002960BA"/>
  </w:style>
  <w:style w:type="character" w:customStyle="1" w:styleId="Virsraksts5Rakstz">
    <w:name w:val="Virsraksts 5 Rakstz."/>
    <w:basedOn w:val="Noklusjumarindkopasfonts"/>
    <w:link w:val="Virsraksts5"/>
    <w:uiPriority w:val="9"/>
    <w:rsid w:val="00055C95"/>
    <w:rPr>
      <w:rFonts w:asciiTheme="majorHAnsi" w:eastAsiaTheme="majorEastAsia" w:hAnsiTheme="majorHAnsi" w:cstheme="majorBidi"/>
      <w:b/>
      <w:color w:val="5EA226" w:themeColor="accent1" w:themeShade="BF"/>
    </w:rPr>
  </w:style>
  <w:style w:type="character" w:customStyle="1" w:styleId="t-bold">
    <w:name w:val="t-bold"/>
    <w:basedOn w:val="Noklusjumarindkopasfonts"/>
    <w:rsid w:val="00F170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3066">
      <w:bodyDiv w:val="1"/>
      <w:marLeft w:val="0"/>
      <w:marRight w:val="0"/>
      <w:marTop w:val="0"/>
      <w:marBottom w:val="0"/>
      <w:divBdr>
        <w:top w:val="none" w:sz="0" w:space="0" w:color="auto"/>
        <w:left w:val="none" w:sz="0" w:space="0" w:color="auto"/>
        <w:bottom w:val="none" w:sz="0" w:space="0" w:color="auto"/>
        <w:right w:val="none" w:sz="0" w:space="0" w:color="auto"/>
      </w:divBdr>
    </w:div>
    <w:div w:id="139154726">
      <w:bodyDiv w:val="1"/>
      <w:marLeft w:val="0"/>
      <w:marRight w:val="0"/>
      <w:marTop w:val="0"/>
      <w:marBottom w:val="0"/>
      <w:divBdr>
        <w:top w:val="none" w:sz="0" w:space="0" w:color="auto"/>
        <w:left w:val="none" w:sz="0" w:space="0" w:color="auto"/>
        <w:bottom w:val="none" w:sz="0" w:space="0" w:color="auto"/>
        <w:right w:val="none" w:sz="0" w:space="0" w:color="auto"/>
      </w:divBdr>
    </w:div>
    <w:div w:id="144593205">
      <w:bodyDiv w:val="1"/>
      <w:marLeft w:val="45"/>
      <w:marRight w:val="45"/>
      <w:marTop w:val="90"/>
      <w:marBottom w:val="90"/>
      <w:divBdr>
        <w:top w:val="none" w:sz="0" w:space="0" w:color="auto"/>
        <w:left w:val="none" w:sz="0" w:space="0" w:color="auto"/>
        <w:bottom w:val="none" w:sz="0" w:space="0" w:color="auto"/>
        <w:right w:val="none" w:sz="0" w:space="0" w:color="auto"/>
      </w:divBdr>
      <w:divsChild>
        <w:div w:id="986784627">
          <w:marLeft w:val="0"/>
          <w:marRight w:val="0"/>
          <w:marTop w:val="0"/>
          <w:marBottom w:val="567"/>
          <w:divBdr>
            <w:top w:val="none" w:sz="0" w:space="0" w:color="auto"/>
            <w:left w:val="none" w:sz="0" w:space="0" w:color="auto"/>
            <w:bottom w:val="none" w:sz="0" w:space="0" w:color="auto"/>
            <w:right w:val="none" w:sz="0" w:space="0" w:color="auto"/>
          </w:divBdr>
        </w:div>
      </w:divsChild>
    </w:div>
    <w:div w:id="162863119">
      <w:bodyDiv w:val="1"/>
      <w:marLeft w:val="0"/>
      <w:marRight w:val="0"/>
      <w:marTop w:val="0"/>
      <w:marBottom w:val="0"/>
      <w:divBdr>
        <w:top w:val="none" w:sz="0" w:space="0" w:color="auto"/>
        <w:left w:val="none" w:sz="0" w:space="0" w:color="auto"/>
        <w:bottom w:val="none" w:sz="0" w:space="0" w:color="auto"/>
        <w:right w:val="none" w:sz="0" w:space="0" w:color="auto"/>
      </w:divBdr>
      <w:divsChild>
        <w:div w:id="1933928776">
          <w:marLeft w:val="60"/>
          <w:marRight w:val="60"/>
          <w:marTop w:val="0"/>
          <w:marBottom w:val="165"/>
          <w:divBdr>
            <w:top w:val="none" w:sz="0" w:space="0" w:color="auto"/>
            <w:left w:val="none" w:sz="0" w:space="0" w:color="auto"/>
            <w:bottom w:val="none" w:sz="0" w:space="0" w:color="auto"/>
            <w:right w:val="none" w:sz="0" w:space="0" w:color="auto"/>
          </w:divBdr>
        </w:div>
      </w:divsChild>
    </w:div>
    <w:div w:id="685449271">
      <w:bodyDiv w:val="1"/>
      <w:marLeft w:val="0"/>
      <w:marRight w:val="0"/>
      <w:marTop w:val="0"/>
      <w:marBottom w:val="0"/>
      <w:divBdr>
        <w:top w:val="none" w:sz="0" w:space="0" w:color="auto"/>
        <w:left w:val="none" w:sz="0" w:space="0" w:color="auto"/>
        <w:bottom w:val="none" w:sz="0" w:space="0" w:color="auto"/>
        <w:right w:val="none" w:sz="0" w:space="0" w:color="auto"/>
      </w:divBdr>
      <w:divsChild>
        <w:div w:id="1506241033">
          <w:marLeft w:val="0"/>
          <w:marRight w:val="0"/>
          <w:marTop w:val="75"/>
          <w:marBottom w:val="0"/>
          <w:divBdr>
            <w:top w:val="none" w:sz="0" w:space="0" w:color="auto"/>
            <w:left w:val="none" w:sz="0" w:space="0" w:color="auto"/>
            <w:bottom w:val="none" w:sz="0" w:space="0" w:color="auto"/>
            <w:right w:val="none" w:sz="0" w:space="0" w:color="auto"/>
          </w:divBdr>
          <w:divsChild>
            <w:div w:id="721635465">
              <w:marLeft w:val="0"/>
              <w:marRight w:val="0"/>
              <w:marTop w:val="0"/>
              <w:marBottom w:val="0"/>
              <w:divBdr>
                <w:top w:val="none" w:sz="0" w:space="0" w:color="auto"/>
                <w:left w:val="none" w:sz="0" w:space="0" w:color="auto"/>
                <w:bottom w:val="none" w:sz="0" w:space="0" w:color="auto"/>
                <w:right w:val="none" w:sz="0" w:space="0" w:color="auto"/>
              </w:divBdr>
              <w:divsChild>
                <w:div w:id="1124691870">
                  <w:marLeft w:val="0"/>
                  <w:marRight w:val="0"/>
                  <w:marTop w:val="375"/>
                  <w:marBottom w:val="75"/>
                  <w:divBdr>
                    <w:top w:val="none" w:sz="0" w:space="0" w:color="auto"/>
                    <w:left w:val="none" w:sz="0" w:space="0" w:color="auto"/>
                    <w:bottom w:val="none" w:sz="0" w:space="0" w:color="auto"/>
                    <w:right w:val="none" w:sz="0" w:space="0" w:color="auto"/>
                  </w:divBdr>
                </w:div>
              </w:divsChild>
            </w:div>
          </w:divsChild>
        </w:div>
      </w:divsChild>
    </w:div>
    <w:div w:id="794520655">
      <w:bodyDiv w:val="1"/>
      <w:marLeft w:val="45"/>
      <w:marRight w:val="45"/>
      <w:marTop w:val="90"/>
      <w:marBottom w:val="90"/>
      <w:divBdr>
        <w:top w:val="none" w:sz="0" w:space="0" w:color="auto"/>
        <w:left w:val="none" w:sz="0" w:space="0" w:color="auto"/>
        <w:bottom w:val="none" w:sz="0" w:space="0" w:color="auto"/>
        <w:right w:val="none" w:sz="0" w:space="0" w:color="auto"/>
      </w:divBdr>
      <w:divsChild>
        <w:div w:id="1139032657">
          <w:marLeft w:val="0"/>
          <w:marRight w:val="0"/>
          <w:marTop w:val="0"/>
          <w:marBottom w:val="567"/>
          <w:divBdr>
            <w:top w:val="none" w:sz="0" w:space="0" w:color="auto"/>
            <w:left w:val="none" w:sz="0" w:space="0" w:color="auto"/>
            <w:bottom w:val="none" w:sz="0" w:space="0" w:color="auto"/>
            <w:right w:val="none" w:sz="0" w:space="0" w:color="auto"/>
          </w:divBdr>
        </w:div>
      </w:divsChild>
    </w:div>
    <w:div w:id="998652829">
      <w:bodyDiv w:val="1"/>
      <w:marLeft w:val="0"/>
      <w:marRight w:val="0"/>
      <w:marTop w:val="0"/>
      <w:marBottom w:val="0"/>
      <w:divBdr>
        <w:top w:val="none" w:sz="0" w:space="0" w:color="auto"/>
        <w:left w:val="none" w:sz="0" w:space="0" w:color="auto"/>
        <w:bottom w:val="none" w:sz="0" w:space="0" w:color="auto"/>
        <w:right w:val="none" w:sz="0" w:space="0" w:color="auto"/>
      </w:divBdr>
    </w:div>
    <w:div w:id="999626178">
      <w:bodyDiv w:val="1"/>
      <w:marLeft w:val="0"/>
      <w:marRight w:val="0"/>
      <w:marTop w:val="0"/>
      <w:marBottom w:val="0"/>
      <w:divBdr>
        <w:top w:val="none" w:sz="0" w:space="0" w:color="auto"/>
        <w:left w:val="none" w:sz="0" w:space="0" w:color="auto"/>
        <w:bottom w:val="none" w:sz="0" w:space="0" w:color="auto"/>
        <w:right w:val="none" w:sz="0" w:space="0" w:color="auto"/>
      </w:divBdr>
    </w:div>
    <w:div w:id="1105424306">
      <w:bodyDiv w:val="1"/>
      <w:marLeft w:val="0"/>
      <w:marRight w:val="0"/>
      <w:marTop w:val="0"/>
      <w:marBottom w:val="0"/>
      <w:divBdr>
        <w:top w:val="none" w:sz="0" w:space="0" w:color="auto"/>
        <w:left w:val="none" w:sz="0" w:space="0" w:color="auto"/>
        <w:bottom w:val="none" w:sz="0" w:space="0" w:color="auto"/>
        <w:right w:val="none" w:sz="0" w:space="0" w:color="auto"/>
      </w:divBdr>
    </w:div>
    <w:div w:id="1199777225">
      <w:bodyDiv w:val="1"/>
      <w:marLeft w:val="0"/>
      <w:marRight w:val="0"/>
      <w:marTop w:val="0"/>
      <w:marBottom w:val="0"/>
      <w:divBdr>
        <w:top w:val="none" w:sz="0" w:space="0" w:color="auto"/>
        <w:left w:val="none" w:sz="0" w:space="0" w:color="auto"/>
        <w:bottom w:val="none" w:sz="0" w:space="0" w:color="auto"/>
        <w:right w:val="none" w:sz="0" w:space="0" w:color="auto"/>
      </w:divBdr>
    </w:div>
    <w:div w:id="1301767955">
      <w:bodyDiv w:val="1"/>
      <w:marLeft w:val="0"/>
      <w:marRight w:val="0"/>
      <w:marTop w:val="0"/>
      <w:marBottom w:val="0"/>
      <w:divBdr>
        <w:top w:val="none" w:sz="0" w:space="0" w:color="auto"/>
        <w:left w:val="none" w:sz="0" w:space="0" w:color="auto"/>
        <w:bottom w:val="none" w:sz="0" w:space="0" w:color="auto"/>
        <w:right w:val="none" w:sz="0" w:space="0" w:color="auto"/>
      </w:divBdr>
    </w:div>
    <w:div w:id="1557551588">
      <w:bodyDiv w:val="1"/>
      <w:marLeft w:val="45"/>
      <w:marRight w:val="45"/>
      <w:marTop w:val="90"/>
      <w:marBottom w:val="90"/>
      <w:divBdr>
        <w:top w:val="none" w:sz="0" w:space="0" w:color="auto"/>
        <w:left w:val="none" w:sz="0" w:space="0" w:color="auto"/>
        <w:bottom w:val="none" w:sz="0" w:space="0" w:color="auto"/>
        <w:right w:val="none" w:sz="0" w:space="0" w:color="auto"/>
      </w:divBdr>
      <w:divsChild>
        <w:div w:id="1758013168">
          <w:marLeft w:val="0"/>
          <w:marRight w:val="0"/>
          <w:marTop w:val="0"/>
          <w:marBottom w:val="567"/>
          <w:divBdr>
            <w:top w:val="none" w:sz="0" w:space="0" w:color="auto"/>
            <w:left w:val="none" w:sz="0" w:space="0" w:color="auto"/>
            <w:bottom w:val="none" w:sz="0" w:space="0" w:color="auto"/>
            <w:right w:val="none" w:sz="0" w:space="0" w:color="auto"/>
          </w:divBdr>
        </w:div>
      </w:divsChild>
    </w:div>
    <w:div w:id="1793591276">
      <w:bodyDiv w:val="1"/>
      <w:marLeft w:val="0"/>
      <w:marRight w:val="0"/>
      <w:marTop w:val="0"/>
      <w:marBottom w:val="0"/>
      <w:divBdr>
        <w:top w:val="none" w:sz="0" w:space="0" w:color="auto"/>
        <w:left w:val="none" w:sz="0" w:space="0" w:color="auto"/>
        <w:bottom w:val="none" w:sz="0" w:space="0" w:color="auto"/>
        <w:right w:val="none" w:sz="0" w:space="0" w:color="auto"/>
      </w:divBdr>
      <w:divsChild>
        <w:div w:id="768158822">
          <w:marLeft w:val="60"/>
          <w:marRight w:val="60"/>
          <w:marTop w:val="0"/>
          <w:marBottom w:val="165"/>
          <w:divBdr>
            <w:top w:val="none" w:sz="0" w:space="0" w:color="auto"/>
            <w:left w:val="none" w:sz="0" w:space="0" w:color="auto"/>
            <w:bottom w:val="none" w:sz="0" w:space="0" w:color="auto"/>
            <w:right w:val="none" w:sz="0" w:space="0" w:color="auto"/>
          </w:divBdr>
        </w:div>
        <w:div w:id="942688512">
          <w:marLeft w:val="60"/>
          <w:marRight w:val="60"/>
          <w:marTop w:val="0"/>
          <w:marBottom w:val="165"/>
          <w:divBdr>
            <w:top w:val="none" w:sz="0" w:space="0" w:color="auto"/>
            <w:left w:val="none" w:sz="0" w:space="0" w:color="auto"/>
            <w:bottom w:val="none" w:sz="0" w:space="0" w:color="auto"/>
            <w:right w:val="none" w:sz="0" w:space="0" w:color="auto"/>
          </w:divBdr>
        </w:div>
        <w:div w:id="728695094">
          <w:marLeft w:val="60"/>
          <w:marRight w:val="60"/>
          <w:marTop w:val="0"/>
          <w:marBottom w:val="165"/>
          <w:divBdr>
            <w:top w:val="none" w:sz="0" w:space="0" w:color="auto"/>
            <w:left w:val="none" w:sz="0" w:space="0" w:color="auto"/>
            <w:bottom w:val="none" w:sz="0" w:space="0" w:color="auto"/>
            <w:right w:val="none" w:sz="0" w:space="0" w:color="auto"/>
          </w:divBdr>
        </w:div>
      </w:divsChild>
    </w:div>
    <w:div w:id="1845853125">
      <w:bodyDiv w:val="1"/>
      <w:marLeft w:val="0"/>
      <w:marRight w:val="0"/>
      <w:marTop w:val="0"/>
      <w:marBottom w:val="0"/>
      <w:divBdr>
        <w:top w:val="none" w:sz="0" w:space="0" w:color="auto"/>
        <w:left w:val="none" w:sz="0" w:space="0" w:color="auto"/>
        <w:bottom w:val="none" w:sz="0" w:space="0" w:color="auto"/>
        <w:right w:val="none" w:sz="0" w:space="0" w:color="auto"/>
      </w:divBdr>
    </w:div>
    <w:div w:id="1873574226">
      <w:bodyDiv w:val="1"/>
      <w:marLeft w:val="0"/>
      <w:marRight w:val="0"/>
      <w:marTop w:val="0"/>
      <w:marBottom w:val="0"/>
      <w:divBdr>
        <w:top w:val="none" w:sz="0" w:space="0" w:color="auto"/>
        <w:left w:val="none" w:sz="0" w:space="0" w:color="auto"/>
        <w:bottom w:val="none" w:sz="0" w:space="0" w:color="auto"/>
        <w:right w:val="none" w:sz="0" w:space="0" w:color="auto"/>
      </w:divBdr>
    </w:div>
    <w:div w:id="21278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3.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2.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1.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5.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www.firmas.lv/"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yperlink" Target="mailto:serviss@firmas.lv" TargetMode="External"/><Relationship Id="rId35" Type="http://schemas.openxmlformats.org/officeDocument/2006/relationships/image" Target="media/image24.png"/></Relationships>
</file>

<file path=word/theme/theme1.xml><?xml version="1.0" encoding="utf-8"?>
<a:theme xmlns:a="http://schemas.openxmlformats.org/drawingml/2006/main" name="Office dizains">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7DE95-DEA9-4969-929F-FB9DBC85A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2122</TotalTime>
  <Pages>10</Pages>
  <Words>4985</Words>
  <Characters>2843</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Anda Ziemele</dc:creator>
  <cp:lastModifiedBy>Anda Ziemele</cp:lastModifiedBy>
  <cp:revision>101</cp:revision>
  <cp:lastPrinted>2011-06-29T07:58:00Z</cp:lastPrinted>
  <dcterms:created xsi:type="dcterms:W3CDTF">2012-11-23T07:36:00Z</dcterms:created>
  <dcterms:modified xsi:type="dcterms:W3CDTF">2015-01-30T15:26:00Z</dcterms:modified>
</cp:coreProperties>
</file>